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41" w:rsidRPr="00003566" w:rsidRDefault="00AB06A0" w:rsidP="00E83CA7">
      <w:pPr>
        <w:spacing w:after="0" w:line="240" w:lineRule="auto"/>
        <w:jc w:val="center"/>
        <w:rPr>
          <w:b/>
          <w:sz w:val="28"/>
          <w:szCs w:val="28"/>
        </w:rPr>
      </w:pPr>
      <w:r w:rsidRPr="00003566">
        <w:rPr>
          <w:b/>
          <w:sz w:val="28"/>
          <w:szCs w:val="28"/>
        </w:rPr>
        <w:t>CHƯƠNG TRÌNH</w:t>
      </w:r>
      <w:r w:rsidR="0050302B" w:rsidRPr="00003566">
        <w:rPr>
          <w:b/>
          <w:sz w:val="28"/>
          <w:szCs w:val="28"/>
        </w:rPr>
        <w:t xml:space="preserve"> HỘI NGHỊ</w:t>
      </w:r>
    </w:p>
    <w:p w:rsidR="003A39FC" w:rsidRPr="003A39FC" w:rsidRDefault="00E342D7" w:rsidP="00E83CA7">
      <w:pPr>
        <w:spacing w:after="0" w:line="240" w:lineRule="auto"/>
        <w:jc w:val="center"/>
        <w:rPr>
          <w:rFonts w:cs="Times New Roman"/>
          <w:b/>
          <w:sz w:val="28"/>
        </w:rPr>
      </w:pPr>
      <w:r w:rsidRPr="003A39FC">
        <w:rPr>
          <w:rFonts w:cs="Times New Roman"/>
          <w:b/>
          <w:sz w:val="28"/>
        </w:rPr>
        <w:t xml:space="preserve">TỔ CHỨC </w:t>
      </w:r>
      <w:bookmarkStart w:id="0" w:name="_Hlk116212925"/>
      <w:r w:rsidRPr="003A39FC">
        <w:rPr>
          <w:rFonts w:cs="Times New Roman"/>
          <w:b/>
          <w:sz w:val="28"/>
        </w:rPr>
        <w:t>HỘI NGHỊ</w:t>
      </w:r>
      <w:bookmarkStart w:id="1" w:name="_Hlk116214005"/>
      <w:r w:rsidRPr="003A39FC">
        <w:rPr>
          <w:rFonts w:cs="Times New Roman"/>
          <w:b/>
          <w:sz w:val="28"/>
        </w:rPr>
        <w:t xml:space="preserve"> QUÁN TRIỆT, TRIỂN KHAI </w:t>
      </w:r>
      <w:bookmarkEnd w:id="1"/>
      <w:r w:rsidRPr="003A39FC">
        <w:rPr>
          <w:rFonts w:cs="Times New Roman"/>
          <w:b/>
          <w:sz w:val="28"/>
        </w:rPr>
        <w:t xml:space="preserve">THỰC HIỆN </w:t>
      </w:r>
    </w:p>
    <w:p w:rsidR="005E50A7" w:rsidRPr="003A39FC" w:rsidRDefault="00E342D7" w:rsidP="00E83CA7">
      <w:pPr>
        <w:spacing w:after="0" w:line="240" w:lineRule="auto"/>
        <w:jc w:val="center"/>
        <w:rPr>
          <w:rFonts w:cs="Times New Roman"/>
          <w:b/>
          <w:spacing w:val="-6"/>
          <w:sz w:val="28"/>
        </w:rPr>
      </w:pPr>
      <w:r w:rsidRPr="003A39FC">
        <w:rPr>
          <w:rFonts w:cs="Times New Roman"/>
          <w:b/>
          <w:sz w:val="28"/>
        </w:rPr>
        <w:t>NGHỊ QUYẾT HỘI NGHỊ LẦN THỨ 11 BAN CHẤP HÀNH TRUNG ƯƠNG ĐẢNG KHÓA XIII</w:t>
      </w:r>
      <w:bookmarkEnd w:id="0"/>
      <w:r w:rsidRPr="00276A84">
        <w:rPr>
          <w:rFonts w:eastAsia="Calibri" w:cs="Times New Roman"/>
          <w:b/>
          <w:bCs/>
          <w:iCs/>
          <w:spacing w:val="2"/>
          <w:szCs w:val="28"/>
          <w:lang w:val="af-ZA"/>
        </w:rPr>
        <w:t xml:space="preserve"> </w:t>
      </w:r>
    </w:p>
    <w:p w:rsidR="001D60AF" w:rsidRDefault="005E50A7" w:rsidP="00E83CA7">
      <w:pPr>
        <w:spacing w:after="0" w:line="240" w:lineRule="auto"/>
        <w:jc w:val="center"/>
        <w:textAlignment w:val="baseline"/>
        <w:rPr>
          <w:i/>
          <w:sz w:val="28"/>
          <w:szCs w:val="28"/>
        </w:rPr>
      </w:pPr>
      <w:r>
        <w:rPr>
          <w:rFonts w:eastAsia="Times New Roman" w:cs="Times New Roman"/>
          <w:i/>
          <w:sz w:val="28"/>
          <w:szCs w:val="28"/>
        </w:rPr>
        <w:t xml:space="preserve"> </w:t>
      </w:r>
      <w:r w:rsidR="007007F3">
        <w:rPr>
          <w:rFonts w:eastAsia="Times New Roman" w:cs="Times New Roman"/>
          <w:i/>
          <w:sz w:val="28"/>
          <w:szCs w:val="28"/>
        </w:rPr>
        <w:t>(</w:t>
      </w:r>
      <w:proofErr w:type="gramStart"/>
      <w:r w:rsidR="007007F3">
        <w:rPr>
          <w:rFonts w:eastAsia="Times New Roman" w:cs="Times New Roman"/>
          <w:i/>
          <w:sz w:val="28"/>
          <w:szCs w:val="28"/>
        </w:rPr>
        <w:t>ngày</w:t>
      </w:r>
      <w:proofErr w:type="gramEnd"/>
      <w:r w:rsidR="007007F3">
        <w:rPr>
          <w:rFonts w:eastAsia="Times New Roman" w:cs="Times New Roman"/>
          <w:i/>
          <w:sz w:val="28"/>
          <w:szCs w:val="28"/>
        </w:rPr>
        <w:t xml:space="preserve"> </w:t>
      </w:r>
      <w:r w:rsidR="003C4438">
        <w:rPr>
          <w:rFonts w:eastAsia="Times New Roman" w:cs="Times New Roman"/>
          <w:i/>
          <w:sz w:val="28"/>
          <w:szCs w:val="28"/>
        </w:rPr>
        <w:t>1</w:t>
      </w:r>
      <w:r w:rsidR="003A39FC">
        <w:rPr>
          <w:rFonts w:eastAsia="Times New Roman" w:cs="Times New Roman"/>
          <w:i/>
          <w:sz w:val="28"/>
          <w:szCs w:val="28"/>
        </w:rPr>
        <w:t>6</w:t>
      </w:r>
      <w:r w:rsidR="003C4438">
        <w:rPr>
          <w:rFonts w:eastAsia="Times New Roman" w:cs="Times New Roman"/>
          <w:i/>
          <w:sz w:val="28"/>
          <w:szCs w:val="28"/>
        </w:rPr>
        <w:t>/</w:t>
      </w:r>
      <w:r w:rsidR="003A39FC">
        <w:rPr>
          <w:rFonts w:eastAsia="Times New Roman" w:cs="Times New Roman"/>
          <w:i/>
          <w:sz w:val="28"/>
          <w:szCs w:val="28"/>
        </w:rPr>
        <w:t>4</w:t>
      </w:r>
      <w:r w:rsidR="003C4438">
        <w:rPr>
          <w:rFonts w:eastAsia="Times New Roman" w:cs="Times New Roman"/>
          <w:i/>
          <w:sz w:val="28"/>
          <w:szCs w:val="28"/>
        </w:rPr>
        <w:t>/202</w:t>
      </w:r>
      <w:r w:rsidR="003A39FC">
        <w:rPr>
          <w:rFonts w:eastAsia="Times New Roman" w:cs="Times New Roman"/>
          <w:i/>
          <w:sz w:val="28"/>
          <w:szCs w:val="28"/>
        </w:rPr>
        <w:t>5</w:t>
      </w:r>
      <w:r w:rsidR="00773885" w:rsidRPr="00003566">
        <w:rPr>
          <w:rFonts w:eastAsia="Times New Roman" w:cs="Times New Roman"/>
          <w:i/>
          <w:sz w:val="28"/>
          <w:szCs w:val="28"/>
        </w:rPr>
        <w:t>)</w:t>
      </w:r>
    </w:p>
    <w:p w:rsidR="00E83CA7" w:rsidRPr="00E83CA7" w:rsidRDefault="00E83CA7" w:rsidP="00E83CA7">
      <w:pPr>
        <w:spacing w:after="0" w:line="240" w:lineRule="auto"/>
        <w:jc w:val="center"/>
        <w:textAlignment w:val="baseline"/>
        <w:rPr>
          <w:i/>
          <w:sz w:val="28"/>
          <w:szCs w:val="28"/>
        </w:rPr>
      </w:pPr>
    </w:p>
    <w:tbl>
      <w:tblPr>
        <w:tblW w:w="1089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6120"/>
        <w:gridCol w:w="3150"/>
      </w:tblGrid>
      <w:tr w:rsidR="00E63B24" w:rsidRPr="003A39FC" w:rsidTr="0060312D">
        <w:trPr>
          <w:trHeight w:val="684"/>
        </w:trPr>
        <w:tc>
          <w:tcPr>
            <w:tcW w:w="1620" w:type="dxa"/>
            <w:tcBorders>
              <w:bottom w:val="single" w:sz="4" w:space="0" w:color="000000"/>
            </w:tcBorders>
          </w:tcPr>
          <w:p w:rsidR="00E63B24" w:rsidRPr="003A39FC" w:rsidRDefault="00E63B24" w:rsidP="00E83CA7">
            <w:pPr>
              <w:spacing w:before="60" w:after="60" w:line="240" w:lineRule="auto"/>
              <w:jc w:val="center"/>
              <w:rPr>
                <w:rFonts w:eastAsia="Times New Roman" w:cs="Times New Roman"/>
                <w:b/>
                <w:bCs/>
                <w:iCs/>
                <w:sz w:val="22"/>
                <w:lang w:val="vi-VN"/>
              </w:rPr>
            </w:pPr>
            <w:r w:rsidRPr="003A39FC">
              <w:rPr>
                <w:rFonts w:eastAsia="Times New Roman" w:cs="Times New Roman"/>
                <w:b/>
                <w:bCs/>
                <w:iCs/>
                <w:sz w:val="22"/>
                <w:lang w:val="nl-NL"/>
              </w:rPr>
              <w:t>Thời gian</w:t>
            </w:r>
          </w:p>
        </w:tc>
        <w:tc>
          <w:tcPr>
            <w:tcW w:w="6120" w:type="dxa"/>
            <w:tcBorders>
              <w:bottom w:val="single" w:sz="4" w:space="0" w:color="000000"/>
            </w:tcBorders>
          </w:tcPr>
          <w:p w:rsidR="00E63B24" w:rsidRPr="003A39FC" w:rsidRDefault="00E63B24" w:rsidP="00E83CA7">
            <w:pPr>
              <w:spacing w:before="60" w:after="60" w:line="240" w:lineRule="auto"/>
              <w:jc w:val="center"/>
              <w:rPr>
                <w:rFonts w:eastAsia="Times New Roman" w:cs="Times New Roman"/>
                <w:bCs/>
                <w:iCs/>
                <w:sz w:val="22"/>
                <w:lang w:val="nl-NL"/>
              </w:rPr>
            </w:pPr>
            <w:r w:rsidRPr="003A39FC">
              <w:rPr>
                <w:rFonts w:eastAsia="Times New Roman" w:cs="Times New Roman"/>
                <w:b/>
                <w:bCs/>
                <w:iCs/>
                <w:sz w:val="22"/>
                <w:lang w:val="nl-NL"/>
              </w:rPr>
              <w:t>Nội dung công việc</w:t>
            </w:r>
          </w:p>
        </w:tc>
        <w:tc>
          <w:tcPr>
            <w:tcW w:w="3150" w:type="dxa"/>
          </w:tcPr>
          <w:p w:rsidR="00E63B24" w:rsidRPr="003A39FC" w:rsidRDefault="00E63B24" w:rsidP="00E83CA7">
            <w:pPr>
              <w:spacing w:before="60" w:after="60" w:line="240" w:lineRule="auto"/>
              <w:jc w:val="center"/>
              <w:rPr>
                <w:rFonts w:eastAsia="Times New Roman" w:cs="Times New Roman"/>
                <w:b/>
                <w:bCs/>
                <w:iCs/>
                <w:sz w:val="22"/>
                <w:lang w:val="nl-NL"/>
              </w:rPr>
            </w:pPr>
            <w:r w:rsidRPr="003A39FC">
              <w:rPr>
                <w:rFonts w:eastAsia="Times New Roman" w:cs="Times New Roman"/>
                <w:b/>
                <w:bCs/>
                <w:iCs/>
                <w:sz w:val="22"/>
                <w:lang w:val="nl-NL"/>
              </w:rPr>
              <w:t>Người thực hiện</w:t>
            </w:r>
          </w:p>
        </w:tc>
      </w:tr>
      <w:tr w:rsidR="00E63B24" w:rsidRPr="003A39FC" w:rsidTr="0060312D">
        <w:tc>
          <w:tcPr>
            <w:tcW w:w="1620" w:type="dxa"/>
            <w:tcBorders>
              <w:bottom w:val="single" w:sz="4" w:space="0" w:color="000000"/>
            </w:tcBorders>
          </w:tcPr>
          <w:p w:rsidR="00E63B24" w:rsidRPr="003A39FC" w:rsidRDefault="003A39FC" w:rsidP="00E83CA7">
            <w:pPr>
              <w:spacing w:before="60" w:after="60" w:line="240" w:lineRule="auto"/>
              <w:jc w:val="center"/>
              <w:rPr>
                <w:rFonts w:eastAsia="Times New Roman" w:cs="Times New Roman"/>
                <w:bCs/>
                <w:iCs/>
                <w:sz w:val="22"/>
                <w:lang w:val="vi-VN"/>
              </w:rPr>
            </w:pPr>
            <w:r w:rsidRPr="003A39FC">
              <w:rPr>
                <w:rFonts w:cs="Times New Roman"/>
                <w:bCs/>
                <w:iCs/>
                <w:sz w:val="22"/>
              </w:rPr>
              <w:t>Từ 08h00 - 08h05</w:t>
            </w:r>
          </w:p>
        </w:tc>
        <w:tc>
          <w:tcPr>
            <w:tcW w:w="6120" w:type="dxa"/>
            <w:tcBorders>
              <w:bottom w:val="single" w:sz="4" w:space="0" w:color="000000"/>
            </w:tcBorders>
          </w:tcPr>
          <w:p w:rsidR="00E63B24" w:rsidRPr="003A39FC" w:rsidRDefault="003A39FC" w:rsidP="00E83CA7">
            <w:pPr>
              <w:spacing w:before="60" w:after="60" w:line="240" w:lineRule="auto"/>
              <w:jc w:val="both"/>
              <w:rPr>
                <w:rFonts w:eastAsia="Times New Roman" w:cs="Times New Roman"/>
                <w:bCs/>
                <w:iCs/>
                <w:sz w:val="22"/>
                <w:lang w:val="nl-NL"/>
              </w:rPr>
            </w:pPr>
            <w:r w:rsidRPr="003A39FC">
              <w:rPr>
                <w:rFonts w:cs="Times New Roman"/>
                <w:bCs/>
                <w:iCs/>
                <w:sz w:val="22"/>
              </w:rPr>
              <w:t xml:space="preserve">Tuyên bố lý </w:t>
            </w:r>
            <w:proofErr w:type="gramStart"/>
            <w:r w:rsidRPr="003A39FC">
              <w:rPr>
                <w:rFonts w:cs="Times New Roman"/>
                <w:bCs/>
                <w:iCs/>
                <w:sz w:val="22"/>
              </w:rPr>
              <w:t>do,</w:t>
            </w:r>
            <w:proofErr w:type="gramEnd"/>
            <w:r w:rsidRPr="003A39FC">
              <w:rPr>
                <w:rFonts w:cs="Times New Roman"/>
                <w:bCs/>
                <w:iCs/>
                <w:sz w:val="22"/>
              </w:rPr>
              <w:t xml:space="preserve"> giới thiệu đại biểu.</w:t>
            </w:r>
          </w:p>
        </w:tc>
        <w:tc>
          <w:tcPr>
            <w:tcW w:w="3150" w:type="dxa"/>
          </w:tcPr>
          <w:p w:rsidR="00E63B24" w:rsidRPr="003A39FC" w:rsidRDefault="003A39FC" w:rsidP="00E83CA7">
            <w:pPr>
              <w:spacing w:before="60" w:after="60" w:line="240" w:lineRule="auto"/>
              <w:jc w:val="both"/>
              <w:rPr>
                <w:rFonts w:eastAsia="Times New Roman" w:cs="Times New Roman"/>
                <w:bCs/>
                <w:iCs/>
                <w:sz w:val="22"/>
                <w:lang w:val="nl-NL"/>
              </w:rPr>
            </w:pPr>
            <w:r w:rsidRPr="003A39FC">
              <w:rPr>
                <w:rFonts w:cs="Times New Roman"/>
                <w:bCs/>
                <w:iCs/>
                <w:sz w:val="22"/>
              </w:rPr>
              <w:t>Đồng chí Lại Xuân Môn, Ủy viên Trung ương Đảng, Ủy viên Ban Thường vụ Đảng ủy các cơ quan Đảng Trung ương, Phó Trưởng ban Thường trực Ban Tuyên giáo và Dân vận Trung ương</w:t>
            </w:r>
            <w:r w:rsidR="00E83CA7">
              <w:rPr>
                <w:rFonts w:cs="Times New Roman"/>
                <w:bCs/>
                <w:iCs/>
                <w:sz w:val="22"/>
              </w:rPr>
              <w:t>.</w:t>
            </w:r>
          </w:p>
        </w:tc>
      </w:tr>
      <w:tr w:rsidR="00E63B24" w:rsidRPr="003A39FC" w:rsidTr="0060312D">
        <w:trPr>
          <w:trHeight w:val="493"/>
        </w:trPr>
        <w:tc>
          <w:tcPr>
            <w:tcW w:w="1620" w:type="dxa"/>
            <w:tcBorders>
              <w:bottom w:val="single" w:sz="4" w:space="0" w:color="000000"/>
            </w:tcBorders>
          </w:tcPr>
          <w:p w:rsidR="00E63B24" w:rsidRPr="003A39FC" w:rsidRDefault="003A39FC" w:rsidP="00E83CA7">
            <w:pPr>
              <w:spacing w:before="60" w:after="60" w:line="240" w:lineRule="auto"/>
              <w:jc w:val="center"/>
              <w:rPr>
                <w:rFonts w:eastAsia="Times New Roman" w:cs="Times New Roman"/>
                <w:bCs/>
                <w:iCs/>
                <w:sz w:val="22"/>
                <w:lang w:val="nl-NL"/>
              </w:rPr>
            </w:pPr>
            <w:r w:rsidRPr="003A39FC">
              <w:rPr>
                <w:rFonts w:cs="Times New Roman"/>
                <w:bCs/>
                <w:iCs/>
                <w:sz w:val="22"/>
              </w:rPr>
              <w:t>Từ 08h05 - 08h50</w:t>
            </w:r>
          </w:p>
        </w:tc>
        <w:tc>
          <w:tcPr>
            <w:tcW w:w="6120" w:type="dxa"/>
            <w:tcBorders>
              <w:bottom w:val="single" w:sz="4" w:space="0" w:color="000000"/>
            </w:tcBorders>
          </w:tcPr>
          <w:p w:rsidR="00E63B24" w:rsidRPr="003A39FC" w:rsidRDefault="003A39FC" w:rsidP="00E83CA7">
            <w:pPr>
              <w:spacing w:before="60" w:after="60" w:line="240" w:lineRule="auto"/>
              <w:jc w:val="both"/>
              <w:rPr>
                <w:rFonts w:eastAsia="Times New Roman" w:cs="Times New Roman"/>
                <w:bCs/>
                <w:iCs/>
                <w:sz w:val="22"/>
                <w:lang w:val="nl-NL"/>
              </w:rPr>
            </w:pPr>
            <w:r w:rsidRPr="003A39FC">
              <w:rPr>
                <w:rFonts w:cs="Times New Roman"/>
                <w:bCs/>
                <w:iCs/>
                <w:sz w:val="22"/>
              </w:rPr>
              <w:t xml:space="preserve">Chuyên đề 1: “Về các dự thảo Văn kiện trình Đại hội XIV của Đảng: Những điểm mới trong Tổng kết một số vấn đề lý luận và thực tiễn về công cuộc đổi mới theo định hướng xã hội chủ nghĩa trong 40 năm qua ở Việt Nam; Những điểm mới trong dự thảo Báo cáo tổng kết công tác xây dựng Đảng và thi hành Điều lệ Đảng trình Đại hội XIV của Đảng; Những điểm mới trong dự thảo Báo cáo chính trị; Những điểm mới trong dự thảo báo cáo 5 năm thực hiện chiến lược phát triển kinh tế, xã hội 10 năm 2021 - 2030; phương hướng, nhiệm vụ phát triển kinh tế, xã hội 5 năm 2026 - 2030”.  </w:t>
            </w:r>
          </w:p>
        </w:tc>
        <w:tc>
          <w:tcPr>
            <w:tcW w:w="3150" w:type="dxa"/>
          </w:tcPr>
          <w:p w:rsidR="003A39FC" w:rsidRPr="003A39FC" w:rsidRDefault="003A39FC" w:rsidP="00E83CA7">
            <w:pPr>
              <w:spacing w:before="60" w:after="60" w:line="240" w:lineRule="auto"/>
              <w:jc w:val="both"/>
              <w:rPr>
                <w:rFonts w:cs="Times New Roman"/>
                <w:bCs/>
                <w:iCs/>
                <w:spacing w:val="-4"/>
                <w:sz w:val="22"/>
              </w:rPr>
            </w:pPr>
            <w:r w:rsidRPr="003A39FC">
              <w:rPr>
                <w:rFonts w:cs="Times New Roman"/>
                <w:bCs/>
                <w:iCs/>
                <w:sz w:val="22"/>
              </w:rPr>
              <w:t xml:space="preserve">Người thực hiện: </w:t>
            </w:r>
            <w:r w:rsidRPr="003A39FC">
              <w:rPr>
                <w:rFonts w:cs="Times New Roman"/>
                <w:spacing w:val="-1"/>
                <w:sz w:val="22"/>
              </w:rPr>
              <w:t>Đồng chí Phạm Minh Chính, Ủy viên Bộ Chính trị, Thủ tướng Chính phủ truyền đạt.</w:t>
            </w:r>
          </w:p>
          <w:p w:rsidR="00E63B24" w:rsidRPr="003A39FC" w:rsidRDefault="00E63B24" w:rsidP="00E83CA7">
            <w:pPr>
              <w:spacing w:before="60" w:after="60" w:line="240" w:lineRule="auto"/>
              <w:jc w:val="both"/>
              <w:rPr>
                <w:sz w:val="22"/>
              </w:rPr>
            </w:pPr>
          </w:p>
        </w:tc>
      </w:tr>
      <w:tr w:rsidR="00E63B24" w:rsidRPr="003A39FC" w:rsidTr="00E83CA7">
        <w:trPr>
          <w:trHeight w:val="1142"/>
        </w:trPr>
        <w:tc>
          <w:tcPr>
            <w:tcW w:w="1620" w:type="dxa"/>
            <w:tcBorders>
              <w:top w:val="single" w:sz="4" w:space="0" w:color="000000"/>
              <w:left w:val="single" w:sz="4" w:space="0" w:color="000000"/>
              <w:right w:val="single" w:sz="4" w:space="0" w:color="000000"/>
            </w:tcBorders>
          </w:tcPr>
          <w:p w:rsidR="00E83CA7" w:rsidRDefault="003A39FC" w:rsidP="00E83CA7">
            <w:pPr>
              <w:spacing w:before="60" w:after="60" w:line="240" w:lineRule="auto"/>
              <w:jc w:val="center"/>
              <w:rPr>
                <w:rFonts w:eastAsia="Times New Roman" w:cs="Times New Roman"/>
                <w:bCs/>
                <w:iCs/>
                <w:sz w:val="22"/>
                <w:lang w:val="nl-NL"/>
              </w:rPr>
            </w:pPr>
            <w:r w:rsidRPr="003A39FC">
              <w:rPr>
                <w:rFonts w:cs="Times New Roman"/>
                <w:bCs/>
                <w:iCs/>
                <w:sz w:val="22"/>
              </w:rPr>
              <w:t>Từ</w:t>
            </w:r>
            <w:r w:rsidR="00E83CA7">
              <w:rPr>
                <w:rFonts w:cs="Times New Roman"/>
                <w:bCs/>
                <w:iCs/>
                <w:sz w:val="22"/>
              </w:rPr>
              <w:t xml:space="preserve"> 08h50 - 09h20</w:t>
            </w:r>
          </w:p>
          <w:p w:rsidR="00E63B24" w:rsidRPr="00E83CA7" w:rsidRDefault="00E63B24" w:rsidP="00E83CA7">
            <w:pPr>
              <w:spacing w:before="60" w:after="60" w:line="240" w:lineRule="auto"/>
              <w:jc w:val="center"/>
              <w:rPr>
                <w:rFonts w:eastAsia="Times New Roman" w:cs="Times New Roman"/>
                <w:sz w:val="22"/>
                <w:lang w:val="nl-NL"/>
              </w:rPr>
            </w:pPr>
          </w:p>
        </w:tc>
        <w:tc>
          <w:tcPr>
            <w:tcW w:w="6120" w:type="dxa"/>
            <w:tcBorders>
              <w:top w:val="single" w:sz="4" w:space="0" w:color="000000"/>
              <w:left w:val="single" w:sz="4" w:space="0" w:color="000000"/>
              <w:right w:val="single" w:sz="4" w:space="0" w:color="000000"/>
            </w:tcBorders>
          </w:tcPr>
          <w:p w:rsidR="00E63B24" w:rsidRPr="00E83CA7" w:rsidRDefault="003A39FC" w:rsidP="00E83CA7">
            <w:pPr>
              <w:spacing w:before="60" w:after="60" w:line="240" w:lineRule="auto"/>
              <w:jc w:val="both"/>
              <w:rPr>
                <w:rFonts w:cs="Times New Roman"/>
                <w:bCs/>
                <w:iCs/>
                <w:spacing w:val="-4"/>
                <w:sz w:val="22"/>
              </w:rPr>
            </w:pPr>
            <w:r w:rsidRPr="003A39FC">
              <w:rPr>
                <w:rFonts w:cs="Times New Roman"/>
                <w:bCs/>
                <w:iCs/>
                <w:sz w:val="22"/>
              </w:rPr>
              <w:t>Chuyên đề 2: “</w:t>
            </w:r>
            <w:r w:rsidRPr="003A39FC">
              <w:rPr>
                <w:rFonts w:cs="Times New Roman"/>
                <w:bCs/>
                <w:iCs/>
                <w:spacing w:val="-2"/>
                <w:sz w:val="22"/>
              </w:rPr>
              <w:t>Về sửa đổi hiến pháp và pháp luật; Phương hướng bầu cử Đại biểu Quốc hội khóa XVI và đại biểu Hội đồng nhân dân các cấp nhiệm kỳ 2026 - 2031</w:t>
            </w:r>
            <w:r w:rsidRPr="003A39FC">
              <w:rPr>
                <w:rFonts w:cs="Times New Roman"/>
                <w:bCs/>
                <w:iCs/>
                <w:sz w:val="22"/>
              </w:rPr>
              <w:t>”.</w:t>
            </w:r>
          </w:p>
        </w:tc>
        <w:tc>
          <w:tcPr>
            <w:tcW w:w="3150" w:type="dxa"/>
            <w:tcBorders>
              <w:left w:val="single" w:sz="4" w:space="0" w:color="000000"/>
            </w:tcBorders>
          </w:tcPr>
          <w:p w:rsidR="00E63B24" w:rsidRPr="00E83CA7" w:rsidRDefault="003A39FC" w:rsidP="00E83CA7">
            <w:pPr>
              <w:spacing w:before="60" w:after="60" w:line="240" w:lineRule="auto"/>
              <w:jc w:val="both"/>
              <w:rPr>
                <w:rFonts w:cs="Times New Roman"/>
                <w:bCs/>
                <w:iCs/>
                <w:spacing w:val="-2"/>
                <w:sz w:val="22"/>
              </w:rPr>
            </w:pPr>
            <w:r w:rsidRPr="003A39FC">
              <w:rPr>
                <w:rFonts w:cs="Times New Roman"/>
                <w:spacing w:val="-2"/>
                <w:sz w:val="22"/>
              </w:rPr>
              <w:t>Đồng chí Trần Thanh Mẫn, Ủy viên Bộ Chính trị, Chủ tịch Quốc hội truyền đạt.</w:t>
            </w:r>
          </w:p>
        </w:tc>
      </w:tr>
      <w:tr w:rsidR="001F35DD" w:rsidRPr="003A39FC" w:rsidTr="00B65A56">
        <w:trPr>
          <w:trHeight w:val="638"/>
        </w:trPr>
        <w:tc>
          <w:tcPr>
            <w:tcW w:w="1620" w:type="dxa"/>
            <w:tcBorders>
              <w:top w:val="single" w:sz="4" w:space="0" w:color="000000"/>
              <w:left w:val="single" w:sz="4" w:space="0" w:color="000000"/>
              <w:right w:val="single" w:sz="4" w:space="0" w:color="000000"/>
            </w:tcBorders>
          </w:tcPr>
          <w:p w:rsidR="001F35DD" w:rsidRPr="003A39FC" w:rsidRDefault="003A39FC" w:rsidP="00E83CA7">
            <w:pPr>
              <w:spacing w:before="60" w:after="60" w:line="240" w:lineRule="auto"/>
              <w:jc w:val="center"/>
              <w:rPr>
                <w:rFonts w:eastAsia="Times New Roman" w:cs="Times New Roman"/>
                <w:bCs/>
                <w:iCs/>
                <w:sz w:val="22"/>
                <w:lang w:val="nl-NL"/>
              </w:rPr>
            </w:pPr>
            <w:r w:rsidRPr="003A39FC">
              <w:rPr>
                <w:rFonts w:cs="Times New Roman"/>
                <w:bCs/>
                <w:iCs/>
                <w:sz w:val="22"/>
              </w:rPr>
              <w:t>Từ</w:t>
            </w:r>
            <w:r w:rsidR="00E83CA7">
              <w:rPr>
                <w:rFonts w:cs="Times New Roman"/>
                <w:bCs/>
                <w:iCs/>
                <w:sz w:val="22"/>
              </w:rPr>
              <w:t xml:space="preserve"> 09h20 - 09h35</w:t>
            </w:r>
          </w:p>
        </w:tc>
        <w:tc>
          <w:tcPr>
            <w:tcW w:w="6120" w:type="dxa"/>
            <w:tcBorders>
              <w:top w:val="single" w:sz="4" w:space="0" w:color="000000"/>
              <w:left w:val="single" w:sz="4" w:space="0" w:color="000000"/>
              <w:right w:val="single" w:sz="4" w:space="0" w:color="000000"/>
            </w:tcBorders>
          </w:tcPr>
          <w:p w:rsidR="00260DD1" w:rsidRPr="00E83CA7" w:rsidRDefault="003A39FC" w:rsidP="00E83CA7">
            <w:pPr>
              <w:spacing w:before="60" w:after="60" w:line="240" w:lineRule="auto"/>
              <w:jc w:val="both"/>
              <w:rPr>
                <w:rFonts w:cs="Times New Roman"/>
                <w:bCs/>
                <w:iCs/>
                <w:sz w:val="22"/>
              </w:rPr>
            </w:pPr>
            <w:r w:rsidRPr="003A39FC">
              <w:rPr>
                <w:rFonts w:cs="Times New Roman"/>
                <w:bCs/>
                <w:iCs/>
                <w:sz w:val="22"/>
              </w:rPr>
              <w:t>Nghỉ giải lao</w:t>
            </w:r>
            <w:r w:rsidRPr="003A39FC">
              <w:rPr>
                <w:rFonts w:cs="Times New Roman"/>
                <w:bCs/>
                <w:iCs/>
                <w:sz w:val="22"/>
                <w:lang w:val="vi-VN"/>
              </w:rPr>
              <w:t>.</w:t>
            </w:r>
          </w:p>
        </w:tc>
        <w:tc>
          <w:tcPr>
            <w:tcW w:w="3150" w:type="dxa"/>
            <w:tcBorders>
              <w:left w:val="single" w:sz="4" w:space="0" w:color="000000"/>
            </w:tcBorders>
          </w:tcPr>
          <w:p w:rsidR="001F35DD" w:rsidRPr="003A39FC" w:rsidRDefault="001F35DD" w:rsidP="00E83CA7">
            <w:pPr>
              <w:spacing w:before="60" w:after="60" w:line="240" w:lineRule="auto"/>
              <w:jc w:val="both"/>
              <w:rPr>
                <w:bCs/>
                <w:sz w:val="22"/>
              </w:rPr>
            </w:pPr>
          </w:p>
        </w:tc>
      </w:tr>
      <w:tr w:rsidR="001F35DD" w:rsidRPr="003A39FC" w:rsidTr="0060312D">
        <w:trPr>
          <w:trHeight w:val="638"/>
        </w:trPr>
        <w:tc>
          <w:tcPr>
            <w:tcW w:w="1620" w:type="dxa"/>
            <w:tcBorders>
              <w:top w:val="single" w:sz="4" w:space="0" w:color="000000"/>
              <w:left w:val="single" w:sz="4" w:space="0" w:color="000000"/>
              <w:right w:val="single" w:sz="4" w:space="0" w:color="000000"/>
            </w:tcBorders>
          </w:tcPr>
          <w:p w:rsidR="001F35DD" w:rsidRPr="003A39FC" w:rsidRDefault="003A39FC" w:rsidP="00E83CA7">
            <w:pPr>
              <w:spacing w:before="60" w:after="60" w:line="240" w:lineRule="auto"/>
              <w:jc w:val="center"/>
              <w:rPr>
                <w:bCs/>
                <w:sz w:val="22"/>
              </w:rPr>
            </w:pPr>
            <w:r w:rsidRPr="003A39FC">
              <w:rPr>
                <w:rFonts w:cs="Times New Roman"/>
                <w:bCs/>
                <w:iCs/>
                <w:spacing w:val="-4"/>
                <w:sz w:val="22"/>
              </w:rPr>
              <w:t>Từ</w:t>
            </w:r>
            <w:r w:rsidR="00E83CA7">
              <w:rPr>
                <w:rFonts w:cs="Times New Roman"/>
                <w:bCs/>
                <w:iCs/>
                <w:spacing w:val="-4"/>
                <w:sz w:val="22"/>
              </w:rPr>
              <w:t xml:space="preserve"> 09h35 -   10h35</w:t>
            </w:r>
          </w:p>
        </w:tc>
        <w:tc>
          <w:tcPr>
            <w:tcW w:w="6120" w:type="dxa"/>
            <w:tcBorders>
              <w:top w:val="single" w:sz="4" w:space="0" w:color="000000"/>
              <w:left w:val="single" w:sz="4" w:space="0" w:color="000000"/>
              <w:right w:val="single" w:sz="4" w:space="0" w:color="000000"/>
            </w:tcBorders>
          </w:tcPr>
          <w:p w:rsidR="00260DD1" w:rsidRPr="00E83CA7" w:rsidRDefault="003A39FC" w:rsidP="00E83CA7">
            <w:pPr>
              <w:spacing w:before="60" w:after="60" w:line="240" w:lineRule="auto"/>
              <w:jc w:val="both"/>
              <w:rPr>
                <w:rFonts w:cs="Times New Roman"/>
                <w:bCs/>
                <w:iCs/>
                <w:sz w:val="22"/>
              </w:rPr>
            </w:pPr>
            <w:r w:rsidRPr="003A39FC">
              <w:rPr>
                <w:rFonts w:cs="Times New Roman"/>
                <w:bCs/>
                <w:iCs/>
                <w:sz w:val="22"/>
              </w:rPr>
              <w:t>Chuyên đề 3: “Về tiếp tục sắp xếp tổ chức bộ máy tinh gọn, hiệu năng, hiệu lực, hiệu quả; sửa đổi bổ sung các quy định thi hành Điều lệ Đảng; Chỉ thị sửa đổi Chỉ thị số 35-CT/TW, ngày 14/6/2024 và Kết luận số 118-KL/TW, ngày 18/01/2025 của Bộ Chính trị khóa XIII về đại hội Đảng các cấp nhiệm kỳ 2025 - 2030”. Kế hoạch triển khai thực hiện.</w:t>
            </w:r>
          </w:p>
        </w:tc>
        <w:tc>
          <w:tcPr>
            <w:tcW w:w="3150" w:type="dxa"/>
            <w:tcBorders>
              <w:left w:val="single" w:sz="4" w:space="0" w:color="000000"/>
            </w:tcBorders>
          </w:tcPr>
          <w:p w:rsidR="003A39FC" w:rsidRPr="003A39FC" w:rsidRDefault="003A39FC" w:rsidP="00BF1F72">
            <w:pPr>
              <w:spacing w:before="60" w:after="60" w:line="240" w:lineRule="auto"/>
              <w:jc w:val="both"/>
              <w:rPr>
                <w:rFonts w:cs="Times New Roman"/>
                <w:bCs/>
                <w:iCs/>
                <w:sz w:val="22"/>
              </w:rPr>
            </w:pPr>
            <w:r w:rsidRPr="003A39FC">
              <w:rPr>
                <w:rFonts w:cs="Times New Roman"/>
                <w:spacing w:val="-1"/>
                <w:sz w:val="22"/>
              </w:rPr>
              <w:t>Đồng chí Lê Minh Hưng, Ủy viên Bộ Chính trị, Bí thư Trung ương Đảng, Trưởng Ban Tổ chức Trung ương truyền đạt.</w:t>
            </w:r>
          </w:p>
          <w:p w:rsidR="001F35DD" w:rsidRPr="003A39FC" w:rsidRDefault="001F35DD" w:rsidP="00E83CA7">
            <w:pPr>
              <w:spacing w:before="60" w:after="60" w:line="240" w:lineRule="auto"/>
              <w:jc w:val="both"/>
              <w:rPr>
                <w:bCs/>
                <w:sz w:val="22"/>
              </w:rPr>
            </w:pPr>
          </w:p>
        </w:tc>
      </w:tr>
      <w:tr w:rsidR="005C6FF9" w:rsidRPr="003A39FC" w:rsidTr="0060312D">
        <w:trPr>
          <w:trHeight w:val="409"/>
        </w:trPr>
        <w:tc>
          <w:tcPr>
            <w:tcW w:w="1620" w:type="dxa"/>
            <w:tcBorders>
              <w:top w:val="single" w:sz="4" w:space="0" w:color="000000"/>
              <w:left w:val="single" w:sz="4" w:space="0" w:color="000000"/>
              <w:right w:val="single" w:sz="4" w:space="0" w:color="000000"/>
            </w:tcBorders>
          </w:tcPr>
          <w:p w:rsidR="005C6FF9" w:rsidRPr="003A39FC" w:rsidRDefault="003A39FC" w:rsidP="00E83CA7">
            <w:pPr>
              <w:spacing w:before="60" w:after="60" w:line="240" w:lineRule="auto"/>
              <w:jc w:val="center"/>
              <w:rPr>
                <w:rFonts w:eastAsia="Times New Roman" w:cs="Times New Roman"/>
                <w:bCs/>
                <w:iCs/>
                <w:sz w:val="22"/>
                <w:lang w:val="nl-NL"/>
              </w:rPr>
            </w:pPr>
            <w:r w:rsidRPr="003A39FC">
              <w:rPr>
                <w:rFonts w:cs="Times New Roman"/>
                <w:bCs/>
                <w:iCs/>
                <w:spacing w:val="-4"/>
                <w:sz w:val="22"/>
              </w:rPr>
              <w:t>Từ</w:t>
            </w:r>
            <w:r w:rsidR="00E83CA7">
              <w:rPr>
                <w:rFonts w:cs="Times New Roman"/>
                <w:bCs/>
                <w:iCs/>
                <w:spacing w:val="-4"/>
                <w:sz w:val="22"/>
              </w:rPr>
              <w:t xml:space="preserve"> 10h35 </w:t>
            </w:r>
          </w:p>
        </w:tc>
        <w:tc>
          <w:tcPr>
            <w:tcW w:w="6120" w:type="dxa"/>
            <w:tcBorders>
              <w:top w:val="single" w:sz="4" w:space="0" w:color="000000"/>
              <w:left w:val="single" w:sz="4" w:space="0" w:color="000000"/>
              <w:right w:val="single" w:sz="4" w:space="0" w:color="000000"/>
            </w:tcBorders>
          </w:tcPr>
          <w:p w:rsidR="005C6FF9" w:rsidRPr="00E83CA7" w:rsidRDefault="003A39FC" w:rsidP="00E83CA7">
            <w:pPr>
              <w:spacing w:before="60" w:after="60" w:line="240" w:lineRule="auto"/>
              <w:jc w:val="both"/>
              <w:rPr>
                <w:rFonts w:cs="Times New Roman"/>
                <w:bCs/>
                <w:iCs/>
                <w:spacing w:val="-4"/>
                <w:sz w:val="22"/>
              </w:rPr>
            </w:pPr>
            <w:r w:rsidRPr="003A39FC">
              <w:rPr>
                <w:rFonts w:cs="Times New Roman"/>
                <w:bCs/>
                <w:iCs/>
                <w:spacing w:val="-4"/>
                <w:sz w:val="22"/>
              </w:rPr>
              <w:t>Phát biểu chỉ đạo Hội nghị. Đồng chí Tô Lâm, Tổng Bí thư Ban Chấp hành Trung ương Đảng Cộng sản Việt Nam.</w:t>
            </w:r>
          </w:p>
        </w:tc>
        <w:tc>
          <w:tcPr>
            <w:tcW w:w="3150" w:type="dxa"/>
            <w:tcBorders>
              <w:left w:val="single" w:sz="4" w:space="0" w:color="000000"/>
            </w:tcBorders>
            <w:vAlign w:val="center"/>
          </w:tcPr>
          <w:p w:rsidR="005C6FF9" w:rsidRPr="003A39FC" w:rsidRDefault="005C6FF9" w:rsidP="00E83CA7">
            <w:pPr>
              <w:spacing w:before="60" w:after="60" w:line="240" w:lineRule="auto"/>
              <w:rPr>
                <w:rFonts w:cs="Times New Roman"/>
                <w:sz w:val="22"/>
              </w:rPr>
            </w:pPr>
          </w:p>
        </w:tc>
      </w:tr>
      <w:tr w:rsidR="003B16D1" w:rsidRPr="003A39FC" w:rsidTr="0060312D">
        <w:trPr>
          <w:trHeight w:val="409"/>
        </w:trPr>
        <w:tc>
          <w:tcPr>
            <w:tcW w:w="1620" w:type="dxa"/>
            <w:tcBorders>
              <w:top w:val="single" w:sz="4" w:space="0" w:color="000000"/>
              <w:left w:val="single" w:sz="4" w:space="0" w:color="000000"/>
              <w:right w:val="single" w:sz="4" w:space="0" w:color="000000"/>
            </w:tcBorders>
          </w:tcPr>
          <w:p w:rsidR="003B16D1" w:rsidRPr="003A39FC" w:rsidRDefault="003B16D1" w:rsidP="00E83CA7">
            <w:pPr>
              <w:spacing w:before="60" w:after="60" w:line="240" w:lineRule="auto"/>
              <w:jc w:val="center"/>
              <w:rPr>
                <w:rFonts w:eastAsia="Times New Roman" w:cs="Times New Roman"/>
                <w:bCs/>
                <w:iCs/>
                <w:sz w:val="22"/>
                <w:lang w:val="nl-NL"/>
              </w:rPr>
            </w:pPr>
          </w:p>
        </w:tc>
        <w:tc>
          <w:tcPr>
            <w:tcW w:w="6120" w:type="dxa"/>
            <w:tcBorders>
              <w:top w:val="single" w:sz="4" w:space="0" w:color="000000"/>
              <w:left w:val="single" w:sz="4" w:space="0" w:color="000000"/>
              <w:right w:val="single" w:sz="4" w:space="0" w:color="000000"/>
            </w:tcBorders>
          </w:tcPr>
          <w:p w:rsidR="003A39FC" w:rsidRPr="003A39FC" w:rsidRDefault="003A39FC" w:rsidP="00E83CA7">
            <w:pPr>
              <w:spacing w:before="60" w:after="60" w:line="240" w:lineRule="auto"/>
              <w:jc w:val="both"/>
              <w:rPr>
                <w:rFonts w:cs="Times New Roman"/>
                <w:bCs/>
                <w:iCs/>
                <w:spacing w:val="-4"/>
                <w:sz w:val="22"/>
              </w:rPr>
            </w:pPr>
            <w:r w:rsidRPr="003A39FC">
              <w:rPr>
                <w:rFonts w:cs="Times New Roman"/>
                <w:bCs/>
                <w:iCs/>
                <w:spacing w:val="-4"/>
                <w:sz w:val="22"/>
              </w:rPr>
              <w:t>P</w:t>
            </w:r>
            <w:r w:rsidRPr="003A39FC">
              <w:rPr>
                <w:rFonts w:cs="Times New Roman"/>
                <w:bCs/>
                <w:iCs/>
                <w:spacing w:val="-4"/>
                <w:sz w:val="22"/>
                <w:lang w:val="vi-VN"/>
              </w:rPr>
              <w:t>hát biểu cảm ơn</w:t>
            </w:r>
            <w:r w:rsidRPr="003A39FC">
              <w:rPr>
                <w:rFonts w:cs="Times New Roman"/>
                <w:bCs/>
                <w:iCs/>
                <w:spacing w:val="-4"/>
                <w:sz w:val="22"/>
              </w:rPr>
              <w:t>,</w:t>
            </w:r>
            <w:r w:rsidRPr="003A39FC">
              <w:rPr>
                <w:rFonts w:cs="Times New Roman"/>
                <w:bCs/>
                <w:iCs/>
                <w:spacing w:val="-4"/>
                <w:sz w:val="22"/>
                <w:lang w:val="vi-VN"/>
              </w:rPr>
              <w:t xml:space="preserve"> </w:t>
            </w:r>
            <w:r w:rsidRPr="003A39FC">
              <w:rPr>
                <w:rFonts w:cs="Times New Roman"/>
                <w:bCs/>
                <w:iCs/>
                <w:spacing w:val="-4"/>
                <w:sz w:val="22"/>
              </w:rPr>
              <w:t xml:space="preserve">tiếp thu ý kiến chỉ đạo của Tổng Bí thư. Triển khai công tác tuyên truyền kết quả Hội nghị Trung ương 11 và </w:t>
            </w:r>
            <w:r w:rsidRPr="003A39FC">
              <w:rPr>
                <w:rFonts w:cs="Times New Roman"/>
                <w:bCs/>
                <w:iCs/>
                <w:spacing w:val="-4"/>
                <w:sz w:val="22"/>
                <w:lang w:val="vi-VN"/>
              </w:rPr>
              <w:t>kết thúc Hội nghị</w:t>
            </w:r>
            <w:r w:rsidRPr="003A39FC">
              <w:rPr>
                <w:rFonts w:cs="Times New Roman"/>
                <w:bCs/>
                <w:iCs/>
                <w:spacing w:val="-4"/>
                <w:sz w:val="22"/>
              </w:rPr>
              <w:t>.</w:t>
            </w:r>
            <w:r w:rsidRPr="003A39FC">
              <w:rPr>
                <w:rFonts w:cs="Times New Roman"/>
                <w:bCs/>
                <w:iCs/>
                <w:spacing w:val="-4"/>
                <w:sz w:val="22"/>
                <w:lang w:val="vi-VN"/>
              </w:rPr>
              <w:t xml:space="preserve"> </w:t>
            </w:r>
            <w:r w:rsidRPr="003A39FC">
              <w:rPr>
                <w:rFonts w:cs="Times New Roman"/>
                <w:bCs/>
                <w:iCs/>
                <w:spacing w:val="-4"/>
                <w:sz w:val="22"/>
              </w:rPr>
              <w:tab/>
            </w:r>
          </w:p>
          <w:p w:rsidR="003B16D1" w:rsidRPr="00E83CA7" w:rsidRDefault="003B16D1" w:rsidP="00E83CA7">
            <w:pPr>
              <w:tabs>
                <w:tab w:val="left" w:pos="945"/>
              </w:tabs>
              <w:rPr>
                <w:sz w:val="22"/>
              </w:rPr>
            </w:pPr>
          </w:p>
        </w:tc>
        <w:tc>
          <w:tcPr>
            <w:tcW w:w="3150" w:type="dxa"/>
            <w:tcBorders>
              <w:left w:val="single" w:sz="4" w:space="0" w:color="000000"/>
            </w:tcBorders>
            <w:vAlign w:val="center"/>
          </w:tcPr>
          <w:p w:rsidR="003B16D1" w:rsidRPr="00E83CA7" w:rsidRDefault="003A39FC" w:rsidP="00E83CA7">
            <w:pPr>
              <w:spacing w:before="60" w:after="60" w:line="240" w:lineRule="auto"/>
              <w:jc w:val="both"/>
              <w:rPr>
                <w:rFonts w:cs="Times New Roman"/>
                <w:bCs/>
                <w:iCs/>
                <w:spacing w:val="-4"/>
                <w:sz w:val="22"/>
              </w:rPr>
            </w:pPr>
            <w:r w:rsidRPr="003A39FC">
              <w:rPr>
                <w:rFonts w:cs="Times New Roman"/>
                <w:bCs/>
                <w:iCs/>
                <w:spacing w:val="-4"/>
                <w:sz w:val="22"/>
                <w:lang w:val="vi-VN"/>
              </w:rPr>
              <w:t xml:space="preserve">Đồng chí </w:t>
            </w:r>
            <w:r w:rsidRPr="003A39FC">
              <w:rPr>
                <w:rFonts w:cs="Times New Roman"/>
                <w:bCs/>
                <w:iCs/>
                <w:spacing w:val="-4"/>
                <w:sz w:val="22"/>
              </w:rPr>
              <w:t>Nguyễn Trọng Nghĩa</w:t>
            </w:r>
            <w:r w:rsidRPr="003A39FC">
              <w:rPr>
                <w:rFonts w:cs="Times New Roman"/>
                <w:bCs/>
                <w:iCs/>
                <w:spacing w:val="-4"/>
                <w:sz w:val="22"/>
                <w:lang w:val="vi-VN"/>
              </w:rPr>
              <w:t xml:space="preserve">, Ủy viên </w:t>
            </w:r>
            <w:r w:rsidRPr="003A39FC">
              <w:rPr>
                <w:rFonts w:cs="Times New Roman"/>
                <w:bCs/>
                <w:iCs/>
                <w:spacing w:val="-4"/>
                <w:sz w:val="22"/>
              </w:rPr>
              <w:t>Bộ Chính trị, Bí thư Trung ương Đảng</w:t>
            </w:r>
            <w:r w:rsidRPr="003A39FC">
              <w:rPr>
                <w:rFonts w:cs="Times New Roman"/>
                <w:bCs/>
                <w:iCs/>
                <w:spacing w:val="-4"/>
                <w:sz w:val="22"/>
                <w:lang w:val="vi-VN"/>
              </w:rPr>
              <w:t>, Trưởng Ban Tuyên giáo</w:t>
            </w:r>
            <w:r w:rsidRPr="003A39FC">
              <w:rPr>
                <w:rFonts w:cs="Times New Roman"/>
                <w:bCs/>
                <w:iCs/>
                <w:spacing w:val="-4"/>
                <w:sz w:val="22"/>
              </w:rPr>
              <w:t xml:space="preserve"> và Dân vận</w:t>
            </w:r>
            <w:r w:rsidRPr="003A39FC">
              <w:rPr>
                <w:rFonts w:cs="Times New Roman"/>
                <w:bCs/>
                <w:iCs/>
                <w:spacing w:val="-4"/>
                <w:sz w:val="22"/>
                <w:lang w:val="vi-VN"/>
              </w:rPr>
              <w:t xml:space="preserve"> Trung ương</w:t>
            </w:r>
            <w:r w:rsidRPr="003A39FC">
              <w:rPr>
                <w:rFonts w:cs="Times New Roman"/>
                <w:bCs/>
                <w:iCs/>
                <w:spacing w:val="-4"/>
                <w:sz w:val="22"/>
              </w:rPr>
              <w:t xml:space="preserve">. </w:t>
            </w:r>
          </w:p>
        </w:tc>
      </w:tr>
    </w:tbl>
    <w:p w:rsidR="0000757F" w:rsidRDefault="0000757F" w:rsidP="0000757F">
      <w:pPr>
        <w:spacing w:after="0" w:line="240" w:lineRule="auto"/>
        <w:jc w:val="both"/>
        <w:rPr>
          <w:sz w:val="26"/>
          <w:szCs w:val="26"/>
          <w:lang w:val="vi-VN"/>
        </w:rPr>
      </w:pPr>
    </w:p>
    <w:p w:rsidR="0000757F" w:rsidRDefault="0000757F" w:rsidP="000D5678">
      <w:pPr>
        <w:spacing w:after="0" w:line="240" w:lineRule="auto"/>
        <w:jc w:val="center"/>
        <w:rPr>
          <w:i/>
          <w:szCs w:val="24"/>
        </w:rPr>
      </w:pPr>
      <w:r w:rsidRPr="0000757F">
        <w:rPr>
          <w:i/>
          <w:szCs w:val="24"/>
          <w:lang w:val="vi-VN"/>
        </w:rPr>
        <w:t>Các đồng chí quét mã QR để</w:t>
      </w:r>
      <w:r>
        <w:rPr>
          <w:i/>
          <w:szCs w:val="24"/>
          <w:lang w:val="vi-VN"/>
        </w:rPr>
        <w:t xml:space="preserve"> khai thác tài liệu</w:t>
      </w:r>
    </w:p>
    <w:p w:rsidR="00E63B24" w:rsidRPr="00003566" w:rsidRDefault="00E342D7" w:rsidP="00E342D7">
      <w:pPr>
        <w:spacing w:after="0" w:line="240" w:lineRule="auto"/>
        <w:jc w:val="center"/>
        <w:rPr>
          <w:b/>
          <w:sz w:val="26"/>
          <w:szCs w:val="26"/>
        </w:rPr>
      </w:pPr>
      <w:r>
        <w:rPr>
          <w:i/>
          <w:noProof/>
          <w:szCs w:val="24"/>
        </w:rPr>
        <w:drawing>
          <wp:inline distT="0" distB="0" distL="0" distR="0" wp14:anchorId="69BF4D40" wp14:editId="6B03769A">
            <wp:extent cx="1038759" cy="1038759"/>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www.phuyen.dcs.v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113" cy="1039113"/>
                    </a:xfrm>
                    <a:prstGeom prst="rect">
                      <a:avLst/>
                    </a:prstGeom>
                  </pic:spPr>
                </pic:pic>
              </a:graphicData>
            </a:graphic>
          </wp:inline>
        </w:drawing>
      </w:r>
      <w:r w:rsidR="0000757F">
        <w:rPr>
          <w:szCs w:val="24"/>
          <w:lang w:val="vi-VN"/>
        </w:rPr>
        <w:t xml:space="preserve">      </w:t>
      </w:r>
      <w:bookmarkStart w:id="2" w:name="_GoBack"/>
      <w:bookmarkEnd w:id="2"/>
      <w:r w:rsidR="0000757F">
        <w:rPr>
          <w:b/>
          <w:sz w:val="26"/>
          <w:szCs w:val="26"/>
          <w:lang w:val="vi-VN"/>
        </w:rPr>
        <w:t xml:space="preserve">                                                            </w:t>
      </w:r>
    </w:p>
    <w:sectPr w:rsidR="00E63B24" w:rsidRPr="00003566" w:rsidSect="00E342D7">
      <w:headerReference w:type="default" r:id="rId9"/>
      <w:pgSz w:w="12240" w:h="15840"/>
      <w:pgMar w:top="360" w:right="850" w:bottom="1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7F" w:rsidRDefault="0045087F" w:rsidP="00E84FD4">
      <w:pPr>
        <w:spacing w:after="0" w:line="240" w:lineRule="auto"/>
      </w:pPr>
      <w:r>
        <w:separator/>
      </w:r>
    </w:p>
  </w:endnote>
  <w:endnote w:type="continuationSeparator" w:id="0">
    <w:p w:rsidR="0045087F" w:rsidRDefault="0045087F" w:rsidP="00E8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7F" w:rsidRDefault="0045087F" w:rsidP="00E84FD4">
      <w:pPr>
        <w:spacing w:after="0" w:line="240" w:lineRule="auto"/>
      </w:pPr>
      <w:r>
        <w:separator/>
      </w:r>
    </w:p>
  </w:footnote>
  <w:footnote w:type="continuationSeparator" w:id="0">
    <w:p w:rsidR="0045087F" w:rsidRDefault="0045087F" w:rsidP="00E8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D4" w:rsidRDefault="00E84FD4">
    <w:pPr>
      <w:pStyle w:val="Header"/>
      <w:jc w:val="center"/>
    </w:pPr>
  </w:p>
  <w:p w:rsidR="00E84FD4" w:rsidRDefault="00E84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8B"/>
    <w:rsid w:val="00003566"/>
    <w:rsid w:val="0000757F"/>
    <w:rsid w:val="0001220C"/>
    <w:rsid w:val="00025693"/>
    <w:rsid w:val="000375CC"/>
    <w:rsid w:val="0004230C"/>
    <w:rsid w:val="00052D30"/>
    <w:rsid w:val="00053697"/>
    <w:rsid w:val="00076AA1"/>
    <w:rsid w:val="00083B2A"/>
    <w:rsid w:val="00097456"/>
    <w:rsid w:val="000A11FE"/>
    <w:rsid w:val="000B0905"/>
    <w:rsid w:val="000B7AAA"/>
    <w:rsid w:val="000D5678"/>
    <w:rsid w:val="000D68F5"/>
    <w:rsid w:val="000E4D9E"/>
    <w:rsid w:val="000F1E2B"/>
    <w:rsid w:val="001045F0"/>
    <w:rsid w:val="00110BFB"/>
    <w:rsid w:val="001137C1"/>
    <w:rsid w:val="001157FE"/>
    <w:rsid w:val="00122B08"/>
    <w:rsid w:val="00131877"/>
    <w:rsid w:val="001503F9"/>
    <w:rsid w:val="00160B1B"/>
    <w:rsid w:val="00160C21"/>
    <w:rsid w:val="00161334"/>
    <w:rsid w:val="001778C9"/>
    <w:rsid w:val="00196BA1"/>
    <w:rsid w:val="001B1074"/>
    <w:rsid w:val="001B1F12"/>
    <w:rsid w:val="001D60AF"/>
    <w:rsid w:val="001E1906"/>
    <w:rsid w:val="001F35DD"/>
    <w:rsid w:val="00210BB6"/>
    <w:rsid w:val="002263B4"/>
    <w:rsid w:val="002556AF"/>
    <w:rsid w:val="00260DD1"/>
    <w:rsid w:val="00277062"/>
    <w:rsid w:val="00277938"/>
    <w:rsid w:val="00295F3F"/>
    <w:rsid w:val="00297DE9"/>
    <w:rsid w:val="002C3645"/>
    <w:rsid w:val="002D0037"/>
    <w:rsid w:val="002E2AAB"/>
    <w:rsid w:val="002E3C78"/>
    <w:rsid w:val="002F63E7"/>
    <w:rsid w:val="0030050C"/>
    <w:rsid w:val="00301EE0"/>
    <w:rsid w:val="00303E35"/>
    <w:rsid w:val="00305001"/>
    <w:rsid w:val="00307707"/>
    <w:rsid w:val="00310959"/>
    <w:rsid w:val="00316383"/>
    <w:rsid w:val="00333804"/>
    <w:rsid w:val="003403FC"/>
    <w:rsid w:val="00346077"/>
    <w:rsid w:val="00363E72"/>
    <w:rsid w:val="0037399D"/>
    <w:rsid w:val="003A39FC"/>
    <w:rsid w:val="003B16D1"/>
    <w:rsid w:val="003B4953"/>
    <w:rsid w:val="003C4438"/>
    <w:rsid w:val="003D436F"/>
    <w:rsid w:val="004024DB"/>
    <w:rsid w:val="00421F01"/>
    <w:rsid w:val="004402EA"/>
    <w:rsid w:val="0044231C"/>
    <w:rsid w:val="0045087F"/>
    <w:rsid w:val="00457CD1"/>
    <w:rsid w:val="00466A5F"/>
    <w:rsid w:val="004B006B"/>
    <w:rsid w:val="004C40A7"/>
    <w:rsid w:val="004D6DA3"/>
    <w:rsid w:val="004E517C"/>
    <w:rsid w:val="004E7D9A"/>
    <w:rsid w:val="0050302B"/>
    <w:rsid w:val="0050459A"/>
    <w:rsid w:val="00513B03"/>
    <w:rsid w:val="00517864"/>
    <w:rsid w:val="00536DA5"/>
    <w:rsid w:val="00562447"/>
    <w:rsid w:val="00567D95"/>
    <w:rsid w:val="00571D2E"/>
    <w:rsid w:val="005A6BB0"/>
    <w:rsid w:val="005A7F5D"/>
    <w:rsid w:val="005C3B15"/>
    <w:rsid w:val="005C6FF9"/>
    <w:rsid w:val="005D3221"/>
    <w:rsid w:val="005E0723"/>
    <w:rsid w:val="005E50A7"/>
    <w:rsid w:val="005F2E25"/>
    <w:rsid w:val="0060312D"/>
    <w:rsid w:val="00605378"/>
    <w:rsid w:val="0061293D"/>
    <w:rsid w:val="0062608D"/>
    <w:rsid w:val="00633764"/>
    <w:rsid w:val="00640AD8"/>
    <w:rsid w:val="006478BC"/>
    <w:rsid w:val="0067018E"/>
    <w:rsid w:val="00677C1A"/>
    <w:rsid w:val="00677F2A"/>
    <w:rsid w:val="00687F48"/>
    <w:rsid w:val="00694710"/>
    <w:rsid w:val="006A1578"/>
    <w:rsid w:val="006C4BA4"/>
    <w:rsid w:val="006D4FD0"/>
    <w:rsid w:val="007007F3"/>
    <w:rsid w:val="00722949"/>
    <w:rsid w:val="00735542"/>
    <w:rsid w:val="0076178C"/>
    <w:rsid w:val="007670DF"/>
    <w:rsid w:val="00767C08"/>
    <w:rsid w:val="0077035F"/>
    <w:rsid w:val="00771559"/>
    <w:rsid w:val="00773885"/>
    <w:rsid w:val="00781E91"/>
    <w:rsid w:val="0079147F"/>
    <w:rsid w:val="007A5138"/>
    <w:rsid w:val="007C09CB"/>
    <w:rsid w:val="007C74E0"/>
    <w:rsid w:val="007E7C1B"/>
    <w:rsid w:val="007F393D"/>
    <w:rsid w:val="007F773A"/>
    <w:rsid w:val="008326A6"/>
    <w:rsid w:val="008465CE"/>
    <w:rsid w:val="00860EF1"/>
    <w:rsid w:val="0087221D"/>
    <w:rsid w:val="00877C6B"/>
    <w:rsid w:val="0089443D"/>
    <w:rsid w:val="008A57FE"/>
    <w:rsid w:val="008B24F6"/>
    <w:rsid w:val="008C35AF"/>
    <w:rsid w:val="008C588D"/>
    <w:rsid w:val="008D27EE"/>
    <w:rsid w:val="008E3429"/>
    <w:rsid w:val="008F0B23"/>
    <w:rsid w:val="00923BB4"/>
    <w:rsid w:val="0093320D"/>
    <w:rsid w:val="009334B3"/>
    <w:rsid w:val="00933B48"/>
    <w:rsid w:val="00934291"/>
    <w:rsid w:val="00954DAC"/>
    <w:rsid w:val="00962718"/>
    <w:rsid w:val="00962A4A"/>
    <w:rsid w:val="009949B9"/>
    <w:rsid w:val="009B5E34"/>
    <w:rsid w:val="009D3489"/>
    <w:rsid w:val="009E4B7A"/>
    <w:rsid w:val="009E62D7"/>
    <w:rsid w:val="009E6764"/>
    <w:rsid w:val="00A04680"/>
    <w:rsid w:val="00A2139C"/>
    <w:rsid w:val="00A34FA4"/>
    <w:rsid w:val="00A40516"/>
    <w:rsid w:val="00A61328"/>
    <w:rsid w:val="00A729D9"/>
    <w:rsid w:val="00A80212"/>
    <w:rsid w:val="00AB06A0"/>
    <w:rsid w:val="00AB49CB"/>
    <w:rsid w:val="00AB5B23"/>
    <w:rsid w:val="00AC4D22"/>
    <w:rsid w:val="00AE4DFB"/>
    <w:rsid w:val="00AF339D"/>
    <w:rsid w:val="00B00240"/>
    <w:rsid w:val="00B01A28"/>
    <w:rsid w:val="00B13358"/>
    <w:rsid w:val="00B25925"/>
    <w:rsid w:val="00B344A0"/>
    <w:rsid w:val="00B434CB"/>
    <w:rsid w:val="00B47EA9"/>
    <w:rsid w:val="00B558FD"/>
    <w:rsid w:val="00B85E7E"/>
    <w:rsid w:val="00B92347"/>
    <w:rsid w:val="00BA0768"/>
    <w:rsid w:val="00BC17A9"/>
    <w:rsid w:val="00BD0BB8"/>
    <w:rsid w:val="00BD3B96"/>
    <w:rsid w:val="00BE5562"/>
    <w:rsid w:val="00BF1F72"/>
    <w:rsid w:val="00BF788B"/>
    <w:rsid w:val="00C15E76"/>
    <w:rsid w:val="00C2116B"/>
    <w:rsid w:val="00C452BB"/>
    <w:rsid w:val="00C5424F"/>
    <w:rsid w:val="00C701F2"/>
    <w:rsid w:val="00C828DA"/>
    <w:rsid w:val="00C846C0"/>
    <w:rsid w:val="00C94310"/>
    <w:rsid w:val="00C94622"/>
    <w:rsid w:val="00CA4315"/>
    <w:rsid w:val="00CA61C6"/>
    <w:rsid w:val="00CA7B9E"/>
    <w:rsid w:val="00CC3D85"/>
    <w:rsid w:val="00CD0FC6"/>
    <w:rsid w:val="00CD2447"/>
    <w:rsid w:val="00CF38F7"/>
    <w:rsid w:val="00CF438B"/>
    <w:rsid w:val="00D141B5"/>
    <w:rsid w:val="00D266E7"/>
    <w:rsid w:val="00D32543"/>
    <w:rsid w:val="00D4027B"/>
    <w:rsid w:val="00D40CF8"/>
    <w:rsid w:val="00D52199"/>
    <w:rsid w:val="00D5618D"/>
    <w:rsid w:val="00D639B0"/>
    <w:rsid w:val="00D707AE"/>
    <w:rsid w:val="00D77B73"/>
    <w:rsid w:val="00DA0752"/>
    <w:rsid w:val="00DC362F"/>
    <w:rsid w:val="00DE06C1"/>
    <w:rsid w:val="00DE504F"/>
    <w:rsid w:val="00DF7100"/>
    <w:rsid w:val="00E11662"/>
    <w:rsid w:val="00E159EB"/>
    <w:rsid w:val="00E209C8"/>
    <w:rsid w:val="00E22864"/>
    <w:rsid w:val="00E25C9E"/>
    <w:rsid w:val="00E307E6"/>
    <w:rsid w:val="00E335DB"/>
    <w:rsid w:val="00E342D7"/>
    <w:rsid w:val="00E54E64"/>
    <w:rsid w:val="00E56346"/>
    <w:rsid w:val="00E57E8A"/>
    <w:rsid w:val="00E63B24"/>
    <w:rsid w:val="00E73EC7"/>
    <w:rsid w:val="00E768F0"/>
    <w:rsid w:val="00E83CA7"/>
    <w:rsid w:val="00E84FD4"/>
    <w:rsid w:val="00ED0B99"/>
    <w:rsid w:val="00EE7BBB"/>
    <w:rsid w:val="00EF09A4"/>
    <w:rsid w:val="00EF1DEA"/>
    <w:rsid w:val="00EF53D6"/>
    <w:rsid w:val="00F04D53"/>
    <w:rsid w:val="00F23887"/>
    <w:rsid w:val="00F30F14"/>
    <w:rsid w:val="00F43B0B"/>
    <w:rsid w:val="00F54378"/>
    <w:rsid w:val="00F7153A"/>
    <w:rsid w:val="00F74AD5"/>
    <w:rsid w:val="00F84E41"/>
    <w:rsid w:val="00F9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64"/>
    <w:pPr>
      <w:ind w:left="720"/>
      <w:contextualSpacing/>
    </w:pPr>
  </w:style>
  <w:style w:type="paragraph" w:styleId="Header">
    <w:name w:val="header"/>
    <w:basedOn w:val="Normal"/>
    <w:link w:val="HeaderChar"/>
    <w:uiPriority w:val="99"/>
    <w:unhideWhenUsed/>
    <w:rsid w:val="00E8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FD4"/>
  </w:style>
  <w:style w:type="paragraph" w:styleId="Footer">
    <w:name w:val="footer"/>
    <w:basedOn w:val="Normal"/>
    <w:link w:val="FooterChar"/>
    <w:uiPriority w:val="99"/>
    <w:unhideWhenUsed/>
    <w:rsid w:val="00E8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FD4"/>
  </w:style>
  <w:style w:type="paragraph" w:styleId="BalloonText">
    <w:name w:val="Balloon Text"/>
    <w:basedOn w:val="Normal"/>
    <w:link w:val="BalloonTextChar"/>
    <w:uiPriority w:val="99"/>
    <w:semiHidden/>
    <w:unhideWhenUsed/>
    <w:rsid w:val="0011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64"/>
    <w:pPr>
      <w:ind w:left="720"/>
      <w:contextualSpacing/>
    </w:pPr>
  </w:style>
  <w:style w:type="paragraph" w:styleId="Header">
    <w:name w:val="header"/>
    <w:basedOn w:val="Normal"/>
    <w:link w:val="HeaderChar"/>
    <w:uiPriority w:val="99"/>
    <w:unhideWhenUsed/>
    <w:rsid w:val="00E8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FD4"/>
  </w:style>
  <w:style w:type="paragraph" w:styleId="Footer">
    <w:name w:val="footer"/>
    <w:basedOn w:val="Normal"/>
    <w:link w:val="FooterChar"/>
    <w:uiPriority w:val="99"/>
    <w:unhideWhenUsed/>
    <w:rsid w:val="00E8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FD4"/>
  </w:style>
  <w:style w:type="paragraph" w:styleId="BalloonText">
    <w:name w:val="Balloon Text"/>
    <w:basedOn w:val="Normal"/>
    <w:link w:val="BalloonTextChar"/>
    <w:uiPriority w:val="99"/>
    <w:semiHidden/>
    <w:unhideWhenUsed/>
    <w:rsid w:val="0011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B944-5B01-4DAA-8C8C-3DC93DFB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2024-05-08T03:45:00Z</cp:lastPrinted>
  <dcterms:created xsi:type="dcterms:W3CDTF">2025-04-15T02:05:00Z</dcterms:created>
  <dcterms:modified xsi:type="dcterms:W3CDTF">2025-04-15T08:42:00Z</dcterms:modified>
</cp:coreProperties>
</file>