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ayout w:type="fixed"/>
        <w:tblLook w:val="0000" w:firstRow="0" w:lastRow="0" w:firstColumn="0" w:lastColumn="0" w:noHBand="0" w:noVBand="0"/>
      </w:tblPr>
      <w:tblGrid>
        <w:gridCol w:w="3922"/>
        <w:gridCol w:w="5718"/>
      </w:tblGrid>
      <w:tr w:rsidR="00336A30" w:rsidRPr="00401466" w:rsidTr="003B585F">
        <w:trPr>
          <w:trHeight w:val="1418"/>
        </w:trPr>
        <w:tc>
          <w:tcPr>
            <w:tcW w:w="3922" w:type="dxa"/>
          </w:tcPr>
          <w:p w:rsidR="00336A30" w:rsidRPr="00401466" w:rsidRDefault="00336A30" w:rsidP="003B585F">
            <w:pPr>
              <w:jc w:val="center"/>
              <w:rPr>
                <w:szCs w:val="28"/>
              </w:rPr>
            </w:pPr>
            <w:r w:rsidRPr="00401466">
              <w:rPr>
                <w:sz w:val="28"/>
                <w:szCs w:val="28"/>
              </w:rPr>
              <w:t xml:space="preserve">TỈNH ỦY </w:t>
            </w:r>
            <w:r w:rsidR="000F7F2E">
              <w:rPr>
                <w:sz w:val="28"/>
                <w:szCs w:val="28"/>
              </w:rPr>
              <w:t>PHÚ YÊN</w:t>
            </w:r>
          </w:p>
          <w:p w:rsidR="00336A30" w:rsidRPr="00401466" w:rsidRDefault="00336A30" w:rsidP="003B585F">
            <w:pPr>
              <w:jc w:val="center"/>
              <w:rPr>
                <w:b/>
                <w:szCs w:val="28"/>
              </w:rPr>
            </w:pPr>
            <w:r w:rsidRPr="00401466">
              <w:rPr>
                <w:b/>
                <w:sz w:val="28"/>
                <w:szCs w:val="28"/>
              </w:rPr>
              <w:t>BAN TUYÊN GIÁO</w:t>
            </w:r>
          </w:p>
          <w:p w:rsidR="00336A30" w:rsidRPr="00401466" w:rsidRDefault="00336A30" w:rsidP="003B585F">
            <w:pPr>
              <w:jc w:val="center"/>
              <w:rPr>
                <w:szCs w:val="28"/>
              </w:rPr>
            </w:pPr>
            <w:r w:rsidRPr="00401466">
              <w:rPr>
                <w:sz w:val="28"/>
                <w:szCs w:val="28"/>
              </w:rPr>
              <w:t>*</w:t>
            </w:r>
          </w:p>
          <w:p w:rsidR="00336A30" w:rsidRPr="00401466" w:rsidRDefault="00336A30" w:rsidP="000F7F2E">
            <w:pPr>
              <w:jc w:val="center"/>
              <w:rPr>
                <w:szCs w:val="28"/>
              </w:rPr>
            </w:pPr>
            <w:r w:rsidRPr="00401466">
              <w:rPr>
                <w:sz w:val="28"/>
                <w:szCs w:val="28"/>
              </w:rPr>
              <w:t>Số</w:t>
            </w:r>
            <w:r w:rsidR="00E06629">
              <w:rPr>
                <w:sz w:val="28"/>
                <w:szCs w:val="28"/>
              </w:rPr>
              <w:t xml:space="preserve"> </w:t>
            </w:r>
            <w:r w:rsidR="000F7F2E">
              <w:rPr>
                <w:sz w:val="28"/>
                <w:szCs w:val="28"/>
              </w:rPr>
              <w:t xml:space="preserve">     </w:t>
            </w:r>
            <w:r w:rsidRPr="00401466">
              <w:rPr>
                <w:sz w:val="28"/>
                <w:szCs w:val="28"/>
              </w:rPr>
              <w:t>-BC/BTGTU</w:t>
            </w:r>
          </w:p>
        </w:tc>
        <w:tc>
          <w:tcPr>
            <w:tcW w:w="5718" w:type="dxa"/>
          </w:tcPr>
          <w:p w:rsidR="00336A30" w:rsidRPr="000F7F2E" w:rsidRDefault="00336A30" w:rsidP="003B585F">
            <w:pPr>
              <w:pStyle w:val="Heading8"/>
              <w:ind w:firstLine="0"/>
              <w:jc w:val="right"/>
              <w:rPr>
                <w:sz w:val="30"/>
                <w:szCs w:val="30"/>
                <w:u w:val="none"/>
              </w:rPr>
            </w:pPr>
            <w:r w:rsidRPr="000F7F2E">
              <w:rPr>
                <w:sz w:val="30"/>
                <w:szCs w:val="30"/>
                <w:u w:val="none"/>
              </w:rPr>
              <w:t>ĐẢNG CỘNG SẢN VIỆT NAM</w:t>
            </w:r>
          </w:p>
          <w:p w:rsidR="00336A30" w:rsidRPr="00401466" w:rsidRDefault="00113A67" w:rsidP="003B585F">
            <w:pPr>
              <w:pStyle w:val="Heading2"/>
              <w:jc w:val="right"/>
              <w:rPr>
                <w:rFonts w:ascii="Times New Roman" w:hAnsi="Times New Roman"/>
                <w:szCs w:val="28"/>
              </w:rPr>
            </w:pPr>
            <w:r>
              <w:rPr>
                <w:noProof/>
                <w:szCs w:val="28"/>
              </w:rPr>
              <mc:AlternateContent>
                <mc:Choice Requires="wps">
                  <w:drawing>
                    <wp:anchor distT="0" distB="0" distL="114300" distR="114300" simplePos="0" relativeHeight="251660288" behindDoc="0" locked="0" layoutInCell="1" allowOverlap="1" wp14:anchorId="29395DA5" wp14:editId="18CA54B1">
                      <wp:simplePos x="0" y="0"/>
                      <wp:positionH relativeFrom="column">
                        <wp:posOffset>1096010</wp:posOffset>
                      </wp:positionH>
                      <wp:positionV relativeFrom="paragraph">
                        <wp:posOffset>4445</wp:posOffset>
                      </wp:positionV>
                      <wp:extent cx="2362835" cy="0"/>
                      <wp:effectExtent l="8255" t="12700" r="1016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D3F803E" id="_x0000_t32" coordsize="21600,21600" o:spt="32" o:oned="t" path="m,l21600,21600e" filled="f">
                      <v:path arrowok="t" fillok="f" o:connecttype="none"/>
                      <o:lock v:ext="edit" shapetype="t"/>
                    </v:shapetype>
                    <v:shape id="AutoShape 2" o:spid="_x0000_s1026" type="#_x0000_t32" style="position:absolute;margin-left:86.3pt;margin-top:.35pt;width:18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ih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ij14xm0zSGqlDvjG6Qn+aqfFf1ukVRlS2TDQ/DbWUNu4jOidyn+YjUU2Q9fFIMYAvhh&#10;Vqfa9B4SpoBOQZLzTRJ+cojCx3Q6TxfTGUZ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"/>
                  </w:pict>
                </mc:Fallback>
              </mc:AlternateContent>
            </w:r>
            <w:r w:rsidR="00E06629">
              <w:rPr>
                <w:rFonts w:ascii="Times New Roman" w:hAnsi="Times New Roman"/>
                <w:szCs w:val="28"/>
              </w:rPr>
              <w:t xml:space="preserve">               </w:t>
            </w:r>
            <w:r w:rsidR="000F7F2E">
              <w:rPr>
                <w:rFonts w:ascii="Times New Roman" w:hAnsi="Times New Roman"/>
                <w:szCs w:val="28"/>
              </w:rPr>
              <w:t>Phú Yên</w:t>
            </w:r>
            <w:r w:rsidR="00336A30" w:rsidRPr="00401466">
              <w:rPr>
                <w:rFonts w:ascii="Times New Roman" w:hAnsi="Times New Roman"/>
                <w:szCs w:val="28"/>
              </w:rPr>
              <w:t xml:space="preserve">, ngày </w:t>
            </w:r>
            <w:r w:rsidR="000F7F2E">
              <w:rPr>
                <w:rFonts w:ascii="Times New Roman" w:hAnsi="Times New Roman"/>
                <w:szCs w:val="28"/>
              </w:rPr>
              <w:t xml:space="preserve">   </w:t>
            </w:r>
            <w:r w:rsidR="00905B75">
              <w:rPr>
                <w:rFonts w:ascii="Times New Roman" w:hAnsi="Times New Roman"/>
                <w:szCs w:val="28"/>
              </w:rPr>
              <w:t xml:space="preserve"> </w:t>
            </w:r>
            <w:r w:rsidR="00336A30" w:rsidRPr="00401466">
              <w:rPr>
                <w:rFonts w:ascii="Times New Roman" w:hAnsi="Times New Roman"/>
                <w:szCs w:val="28"/>
              </w:rPr>
              <w:t>tháng 1</w:t>
            </w:r>
            <w:r w:rsidR="00E003A4">
              <w:rPr>
                <w:rFonts w:ascii="Times New Roman" w:hAnsi="Times New Roman"/>
                <w:szCs w:val="28"/>
              </w:rPr>
              <w:t>2</w:t>
            </w:r>
            <w:bookmarkStart w:id="0" w:name="_GoBack"/>
            <w:bookmarkEnd w:id="0"/>
            <w:r w:rsidR="00336A30">
              <w:rPr>
                <w:rFonts w:ascii="Times New Roman" w:hAnsi="Times New Roman"/>
                <w:szCs w:val="28"/>
              </w:rPr>
              <w:t xml:space="preserve"> </w:t>
            </w:r>
            <w:r w:rsidR="00336A30" w:rsidRPr="00401466">
              <w:rPr>
                <w:rFonts w:ascii="Times New Roman" w:hAnsi="Times New Roman"/>
                <w:szCs w:val="28"/>
              </w:rPr>
              <w:t>năm 202</w:t>
            </w:r>
            <w:r w:rsidR="000F7F2E">
              <w:rPr>
                <w:rFonts w:ascii="Times New Roman" w:hAnsi="Times New Roman"/>
                <w:szCs w:val="28"/>
              </w:rPr>
              <w:t>4</w:t>
            </w:r>
          </w:p>
          <w:p w:rsidR="00336A30" w:rsidRPr="00401466" w:rsidRDefault="00336A30" w:rsidP="003B585F">
            <w:pPr>
              <w:ind w:firstLine="567"/>
              <w:jc w:val="right"/>
              <w:rPr>
                <w:szCs w:val="28"/>
              </w:rPr>
            </w:pPr>
          </w:p>
        </w:tc>
      </w:tr>
    </w:tbl>
    <w:p w:rsidR="00DC4FF8" w:rsidRDefault="00DC4FF8" w:rsidP="00336A30">
      <w:pPr>
        <w:jc w:val="center"/>
        <w:rPr>
          <w:b/>
          <w:sz w:val="28"/>
          <w:szCs w:val="28"/>
        </w:rPr>
      </w:pPr>
    </w:p>
    <w:p w:rsidR="00336A30" w:rsidRPr="00401466" w:rsidRDefault="00336A30" w:rsidP="00336A30">
      <w:pPr>
        <w:jc w:val="center"/>
        <w:rPr>
          <w:b/>
          <w:sz w:val="28"/>
          <w:szCs w:val="28"/>
        </w:rPr>
      </w:pPr>
      <w:r w:rsidRPr="00401466">
        <w:rPr>
          <w:b/>
          <w:sz w:val="28"/>
          <w:szCs w:val="28"/>
        </w:rPr>
        <w:t>BÁO CÁO</w:t>
      </w:r>
    </w:p>
    <w:p w:rsidR="00336A30" w:rsidRPr="00401466" w:rsidRDefault="00AF2BD2" w:rsidP="00336A30">
      <w:pPr>
        <w:jc w:val="center"/>
        <w:rPr>
          <w:b/>
          <w:sz w:val="28"/>
          <w:szCs w:val="28"/>
        </w:rPr>
      </w:pPr>
      <w:r>
        <w:rPr>
          <w:b/>
          <w:sz w:val="28"/>
          <w:szCs w:val="28"/>
        </w:rPr>
        <w:t>c</w:t>
      </w:r>
      <w:r w:rsidR="00336A30" w:rsidRPr="00401466">
        <w:rPr>
          <w:b/>
          <w:sz w:val="28"/>
          <w:szCs w:val="28"/>
        </w:rPr>
        <w:t xml:space="preserve">ông tác giáo dục lý luận chính trị - </w:t>
      </w:r>
      <w:r>
        <w:rPr>
          <w:b/>
          <w:sz w:val="28"/>
          <w:szCs w:val="28"/>
        </w:rPr>
        <w:t>l</w:t>
      </w:r>
      <w:r w:rsidR="000F7F2E">
        <w:rPr>
          <w:b/>
          <w:sz w:val="28"/>
          <w:szCs w:val="28"/>
        </w:rPr>
        <w:t>ịch sử Đảng năm 2024</w:t>
      </w:r>
      <w:r w:rsidR="00336A30" w:rsidRPr="00401466">
        <w:rPr>
          <w:b/>
          <w:sz w:val="28"/>
          <w:szCs w:val="28"/>
        </w:rPr>
        <w:t>,</w:t>
      </w:r>
    </w:p>
    <w:p w:rsidR="00336A30" w:rsidRPr="00401466" w:rsidRDefault="00336A30" w:rsidP="00336A30">
      <w:pPr>
        <w:jc w:val="center"/>
        <w:rPr>
          <w:b/>
          <w:sz w:val="28"/>
          <w:szCs w:val="28"/>
        </w:rPr>
      </w:pPr>
      <w:r w:rsidRPr="00401466">
        <w:rPr>
          <w:b/>
          <w:sz w:val="28"/>
          <w:szCs w:val="28"/>
        </w:rPr>
        <w:t>phương hướng, nhiệm vụ năm 202</w:t>
      </w:r>
      <w:r w:rsidR="000F7F2E">
        <w:rPr>
          <w:b/>
          <w:sz w:val="28"/>
          <w:szCs w:val="28"/>
        </w:rPr>
        <w:t>5</w:t>
      </w:r>
    </w:p>
    <w:p w:rsidR="00336A30" w:rsidRDefault="00336A30" w:rsidP="00336A30">
      <w:pPr>
        <w:jc w:val="center"/>
        <w:rPr>
          <w:sz w:val="28"/>
          <w:szCs w:val="28"/>
        </w:rPr>
      </w:pPr>
      <w:r w:rsidRPr="00401466">
        <w:rPr>
          <w:sz w:val="28"/>
          <w:szCs w:val="28"/>
        </w:rPr>
        <w:t>-----</w:t>
      </w:r>
    </w:p>
    <w:p w:rsidR="00336A30" w:rsidRDefault="00336A30" w:rsidP="00336A30">
      <w:pPr>
        <w:jc w:val="center"/>
        <w:rPr>
          <w:rFonts w:eastAsia="Calibri"/>
          <w:sz w:val="28"/>
          <w:szCs w:val="28"/>
        </w:rPr>
      </w:pPr>
    </w:p>
    <w:p w:rsidR="00336A30" w:rsidRPr="00257EA6" w:rsidRDefault="00336A30" w:rsidP="0083269A">
      <w:pPr>
        <w:tabs>
          <w:tab w:val="left" w:pos="0"/>
        </w:tabs>
        <w:spacing w:before="120"/>
        <w:ind w:firstLine="720"/>
        <w:jc w:val="both"/>
        <w:rPr>
          <w:rFonts w:eastAsia="Calibri"/>
          <w:color w:val="000000"/>
          <w:sz w:val="28"/>
          <w:szCs w:val="28"/>
        </w:rPr>
      </w:pPr>
      <w:r w:rsidRPr="00257EA6">
        <w:rPr>
          <w:rFonts w:eastAsia="Calibri"/>
          <w:color w:val="000000"/>
          <w:sz w:val="28"/>
          <w:szCs w:val="28"/>
        </w:rPr>
        <w:t>I.</w:t>
      </w:r>
      <w:r w:rsidRPr="00257EA6">
        <w:rPr>
          <w:rFonts w:eastAsia="Calibri"/>
          <w:color w:val="000000"/>
          <w:sz w:val="28"/>
          <w:szCs w:val="28"/>
          <w:lang w:val="vi-VN"/>
        </w:rPr>
        <w:t xml:space="preserve"> KẾT QUẢ</w:t>
      </w:r>
      <w:r w:rsidR="006A5119">
        <w:rPr>
          <w:rFonts w:eastAsia="Calibri"/>
          <w:color w:val="000000"/>
          <w:sz w:val="28"/>
          <w:szCs w:val="28"/>
        </w:rPr>
        <w:t xml:space="preserve"> TRIỂN KHAI</w:t>
      </w:r>
      <w:r w:rsidRPr="00257EA6">
        <w:rPr>
          <w:rFonts w:eastAsia="Calibri"/>
          <w:color w:val="000000"/>
          <w:sz w:val="28"/>
          <w:szCs w:val="28"/>
          <w:lang w:val="vi-VN"/>
        </w:rPr>
        <w:t xml:space="preserve"> THỰC HIỆN </w:t>
      </w:r>
    </w:p>
    <w:p w:rsidR="00336A30" w:rsidRPr="009D77C2" w:rsidRDefault="00336A30" w:rsidP="0083269A">
      <w:pPr>
        <w:spacing w:before="120"/>
        <w:ind w:firstLine="720"/>
        <w:jc w:val="both"/>
        <w:rPr>
          <w:b/>
          <w:bCs/>
          <w:color w:val="000000"/>
          <w:sz w:val="28"/>
          <w:szCs w:val="28"/>
        </w:rPr>
      </w:pPr>
      <w:r w:rsidRPr="009D77C2">
        <w:rPr>
          <w:rFonts w:eastAsia="Calibri"/>
          <w:b/>
          <w:color w:val="000000"/>
          <w:sz w:val="28"/>
          <w:szCs w:val="28"/>
        </w:rPr>
        <w:t xml:space="preserve">1. </w:t>
      </w:r>
      <w:r w:rsidR="007D39C5">
        <w:rPr>
          <w:b/>
          <w:bCs/>
          <w:color w:val="000000"/>
          <w:sz w:val="28"/>
          <w:szCs w:val="28"/>
        </w:rPr>
        <w:t>C</w:t>
      </w:r>
      <w:r w:rsidRPr="009D77C2">
        <w:rPr>
          <w:b/>
          <w:bCs/>
          <w:color w:val="000000"/>
          <w:sz w:val="28"/>
          <w:szCs w:val="28"/>
        </w:rPr>
        <w:t xml:space="preserve">ông tác tham mưu, chỉ đạo và tổ chức </w:t>
      </w:r>
      <w:r>
        <w:rPr>
          <w:b/>
          <w:bCs/>
          <w:color w:val="000000"/>
          <w:sz w:val="28"/>
          <w:szCs w:val="28"/>
        </w:rPr>
        <w:t>học tập, quán triệt</w:t>
      </w:r>
      <w:r w:rsidR="00AF2BD2">
        <w:rPr>
          <w:b/>
          <w:bCs/>
          <w:color w:val="000000"/>
          <w:sz w:val="28"/>
          <w:szCs w:val="28"/>
        </w:rPr>
        <w:t>,</w:t>
      </w:r>
      <w:r>
        <w:rPr>
          <w:b/>
          <w:bCs/>
          <w:color w:val="000000"/>
          <w:sz w:val="28"/>
          <w:szCs w:val="28"/>
        </w:rPr>
        <w:t xml:space="preserve"> tuyên truyền các chỉ thị, nghị quyết của Đảng</w:t>
      </w:r>
    </w:p>
    <w:p w:rsidR="00BC53B8" w:rsidRPr="00BC53B8" w:rsidRDefault="00AF2BD2" w:rsidP="0083269A">
      <w:pPr>
        <w:spacing w:before="120"/>
        <w:ind w:firstLine="720"/>
        <w:jc w:val="both"/>
        <w:rPr>
          <w:spacing w:val="-2"/>
          <w:sz w:val="28"/>
          <w:szCs w:val="28"/>
          <w:lang w:val="nl-NL"/>
        </w:rPr>
      </w:pPr>
      <w:r>
        <w:rPr>
          <w:spacing w:val="-2"/>
          <w:sz w:val="28"/>
          <w:szCs w:val="28"/>
        </w:rPr>
        <w:t>Năm 202</w:t>
      </w:r>
      <w:r w:rsidR="000F7F2E">
        <w:rPr>
          <w:spacing w:val="-2"/>
          <w:sz w:val="28"/>
          <w:szCs w:val="28"/>
        </w:rPr>
        <w:t>4</w:t>
      </w:r>
      <w:r w:rsidR="00ED478E">
        <w:rPr>
          <w:spacing w:val="-2"/>
          <w:sz w:val="28"/>
          <w:szCs w:val="28"/>
        </w:rPr>
        <w:t>,</w:t>
      </w:r>
      <w:r w:rsidR="00336A30" w:rsidRPr="009D77C2">
        <w:rPr>
          <w:sz w:val="28"/>
          <w:szCs w:val="28"/>
        </w:rPr>
        <w:t xml:space="preserve"> Ban Tuyên giáo Tỉnh ủy</w:t>
      </w:r>
      <w:r w:rsidR="00204B77">
        <w:rPr>
          <w:sz w:val="28"/>
          <w:szCs w:val="28"/>
        </w:rPr>
        <w:t xml:space="preserve"> kịp thời</w:t>
      </w:r>
      <w:r w:rsidR="00336A30" w:rsidRPr="009D77C2">
        <w:rPr>
          <w:sz w:val="28"/>
          <w:szCs w:val="28"/>
        </w:rPr>
        <w:t xml:space="preserve"> tham mưu Ban Thường vụ Tỉnh ủy xây dựng kế hoạch tổ chức các hội nghị</w:t>
      </w:r>
      <w:r w:rsidR="003B585F">
        <w:rPr>
          <w:sz w:val="28"/>
          <w:szCs w:val="28"/>
        </w:rPr>
        <w:t xml:space="preserve"> trực tiếp và</w:t>
      </w:r>
      <w:r w:rsidR="00336A30" w:rsidRPr="009D77C2">
        <w:rPr>
          <w:sz w:val="28"/>
          <w:szCs w:val="28"/>
        </w:rPr>
        <w:t xml:space="preserve"> trực tuyến từ tỉnh đến cơ sở; </w:t>
      </w:r>
      <w:r w:rsidR="003B585F">
        <w:rPr>
          <w:sz w:val="28"/>
          <w:szCs w:val="28"/>
        </w:rPr>
        <w:t>đ</w:t>
      </w:r>
      <w:r w:rsidR="00336A30" w:rsidRPr="009D77C2">
        <w:rPr>
          <w:spacing w:val="-2"/>
          <w:sz w:val="28"/>
          <w:szCs w:val="28"/>
          <w:lang w:val="nl-NL"/>
        </w:rPr>
        <w:t>ồng thời</w:t>
      </w:r>
      <w:r w:rsidR="00336A30">
        <w:rPr>
          <w:spacing w:val="-2"/>
          <w:sz w:val="28"/>
          <w:szCs w:val="28"/>
          <w:lang w:val="nl-NL"/>
        </w:rPr>
        <w:t>,</w:t>
      </w:r>
      <w:r w:rsidR="00306139">
        <w:rPr>
          <w:spacing w:val="-2"/>
          <w:sz w:val="28"/>
          <w:szCs w:val="28"/>
          <w:lang w:val="nl-NL"/>
        </w:rPr>
        <w:t xml:space="preserve"> chỉ đạo,</w:t>
      </w:r>
      <w:r w:rsidR="00336A30" w:rsidRPr="009D77C2">
        <w:rPr>
          <w:spacing w:val="-2"/>
          <w:sz w:val="28"/>
          <w:szCs w:val="28"/>
          <w:lang w:val="nl-NL"/>
        </w:rPr>
        <w:t xml:space="preserve"> hướng dẫn </w:t>
      </w:r>
      <w:r w:rsidR="00336A30" w:rsidRPr="009D77C2">
        <w:rPr>
          <w:spacing w:val="-2"/>
          <w:sz w:val="28"/>
          <w:szCs w:val="28"/>
          <w:lang w:val="vi-VN"/>
        </w:rPr>
        <w:t>b</w:t>
      </w:r>
      <w:r w:rsidR="00336A30" w:rsidRPr="009D77C2">
        <w:rPr>
          <w:spacing w:val="-2"/>
          <w:sz w:val="28"/>
          <w:szCs w:val="28"/>
          <w:lang w:val="nl-NL"/>
        </w:rPr>
        <w:t xml:space="preserve">an </w:t>
      </w:r>
      <w:r w:rsidR="00336A30" w:rsidRPr="009D77C2">
        <w:rPr>
          <w:spacing w:val="-2"/>
          <w:sz w:val="28"/>
          <w:szCs w:val="28"/>
          <w:lang w:val="vi-VN"/>
        </w:rPr>
        <w:t>t</w:t>
      </w:r>
      <w:r w:rsidR="00336A30" w:rsidRPr="009D77C2">
        <w:rPr>
          <w:spacing w:val="-2"/>
          <w:sz w:val="28"/>
          <w:szCs w:val="28"/>
          <w:lang w:val="nl-NL"/>
        </w:rPr>
        <w:t>uyên giáo (</w:t>
      </w:r>
      <w:r w:rsidR="00336A30" w:rsidRPr="009D77C2">
        <w:rPr>
          <w:spacing w:val="-2"/>
          <w:sz w:val="28"/>
          <w:szCs w:val="28"/>
          <w:lang w:val="vi-VN"/>
        </w:rPr>
        <w:t>t</w:t>
      </w:r>
      <w:r w:rsidR="00336A30" w:rsidRPr="009D77C2">
        <w:rPr>
          <w:spacing w:val="-2"/>
          <w:sz w:val="28"/>
          <w:szCs w:val="28"/>
          <w:lang w:val="nl-NL"/>
        </w:rPr>
        <w:t>uyên huấn) các huyện, thị, thành ủy và đảng ủy trực thuộc Tỉnh ủy tham mưu cấp ủy tổ chức cho cán bộ, đảng viên học tập, quán triệt</w:t>
      </w:r>
      <w:r w:rsidR="00204B77">
        <w:rPr>
          <w:spacing w:val="-2"/>
          <w:sz w:val="28"/>
          <w:szCs w:val="28"/>
          <w:lang w:val="nl-NL"/>
        </w:rPr>
        <w:t>, tuyên truyền</w:t>
      </w:r>
      <w:r w:rsidR="00336A30" w:rsidRPr="009D77C2">
        <w:rPr>
          <w:spacing w:val="-2"/>
          <w:sz w:val="28"/>
          <w:szCs w:val="28"/>
          <w:lang w:val="nl-NL"/>
        </w:rPr>
        <w:t xml:space="preserve"> và triển khai </w:t>
      </w:r>
      <w:r w:rsidR="00336A30" w:rsidRPr="00BC53B8">
        <w:rPr>
          <w:spacing w:val="-2"/>
          <w:sz w:val="28"/>
          <w:szCs w:val="28"/>
          <w:lang w:val="nl-NL"/>
        </w:rPr>
        <w:t>thực hiện các nghị quyết, chỉ thị</w:t>
      </w:r>
      <w:r w:rsidR="00336A30" w:rsidRPr="00BC53B8">
        <w:rPr>
          <w:spacing w:val="-2"/>
          <w:sz w:val="28"/>
          <w:szCs w:val="28"/>
          <w:lang w:val="vi-VN"/>
        </w:rPr>
        <w:t xml:space="preserve"> của Đảng</w:t>
      </w:r>
      <w:r w:rsidR="000F7F2E">
        <w:rPr>
          <w:rStyle w:val="FootnoteReference"/>
          <w:spacing w:val="-2"/>
          <w:sz w:val="28"/>
          <w:szCs w:val="28"/>
          <w:lang w:val="vi-VN"/>
        </w:rPr>
        <w:footnoteReference w:id="1"/>
      </w:r>
      <w:r w:rsidR="00336A30" w:rsidRPr="00BC53B8">
        <w:rPr>
          <w:spacing w:val="-2"/>
          <w:sz w:val="28"/>
          <w:szCs w:val="28"/>
          <w:lang w:val="nl-NL"/>
        </w:rPr>
        <w:t xml:space="preserve">. </w:t>
      </w:r>
    </w:p>
    <w:p w:rsidR="00F90183" w:rsidRDefault="00BC53B8" w:rsidP="0083269A">
      <w:pPr>
        <w:spacing w:before="120"/>
        <w:ind w:firstLine="720"/>
        <w:jc w:val="both"/>
        <w:rPr>
          <w:sz w:val="28"/>
          <w:szCs w:val="28"/>
        </w:rPr>
      </w:pPr>
      <w:r w:rsidRPr="00BC53B8">
        <w:rPr>
          <w:sz w:val="28"/>
          <w:szCs w:val="28"/>
        </w:rPr>
        <w:t>Trên cơ sở hướng dẫn của Ban Tuyên giáo Tỉnh ủy, các cơ quan, đơn vị, địa phương đã tích cực, chủ động tham mưu cấp ủy ban hành các văn bản lãnh đạo, chỉ đạo, cụ thể hóa các nghị quyết, chỉ thị, kết luận… của Trung ương</w:t>
      </w:r>
      <w:r w:rsidR="00204B77">
        <w:rPr>
          <w:sz w:val="28"/>
          <w:szCs w:val="28"/>
        </w:rPr>
        <w:t>,</w:t>
      </w:r>
      <w:r w:rsidRPr="00BC53B8">
        <w:rPr>
          <w:sz w:val="28"/>
          <w:szCs w:val="28"/>
        </w:rPr>
        <w:t xml:space="preserve"> của tỉnh.</w:t>
      </w:r>
      <w:r w:rsidRPr="00BC53B8">
        <w:rPr>
          <w:sz w:val="28"/>
          <w:szCs w:val="28"/>
          <w:lang w:val="vi-VN"/>
        </w:rPr>
        <w:t xml:space="preserve"> </w:t>
      </w:r>
      <w:r w:rsidR="00F90183" w:rsidRPr="00BC53B8">
        <w:rPr>
          <w:sz w:val="28"/>
          <w:szCs w:val="28"/>
          <w:lang w:val="vi-VN"/>
        </w:rPr>
        <w:t xml:space="preserve">Các cấp ủy đảng trong tỉnh đã đổi mới, nâng cao chất lượng công tác học tập, </w:t>
      </w:r>
      <w:r w:rsidR="00167456">
        <w:rPr>
          <w:sz w:val="28"/>
          <w:szCs w:val="28"/>
          <w:lang w:val="vi-VN"/>
        </w:rPr>
        <w:t>quán triệt</w:t>
      </w:r>
      <w:r w:rsidR="00204B77">
        <w:rPr>
          <w:sz w:val="28"/>
          <w:szCs w:val="28"/>
        </w:rPr>
        <w:t>, tuyên truyền</w:t>
      </w:r>
      <w:r w:rsidR="00167456">
        <w:rPr>
          <w:sz w:val="28"/>
          <w:szCs w:val="28"/>
          <w:lang w:val="vi-VN"/>
        </w:rPr>
        <w:t xml:space="preserve"> và </w:t>
      </w:r>
      <w:r w:rsidR="00336A30" w:rsidRPr="00BC53B8">
        <w:rPr>
          <w:sz w:val="28"/>
          <w:szCs w:val="28"/>
          <w:lang w:val="vi-VN"/>
        </w:rPr>
        <w:t>tổ chức cho cán bộ, đảng viên</w:t>
      </w:r>
      <w:r w:rsidR="00336A30" w:rsidRPr="009D77C2">
        <w:rPr>
          <w:sz w:val="28"/>
          <w:szCs w:val="28"/>
          <w:lang w:val="vi-VN"/>
        </w:rPr>
        <w:t xml:space="preserve"> và </w:t>
      </w:r>
      <w:r w:rsidR="00204B77">
        <w:rPr>
          <w:sz w:val="28"/>
          <w:szCs w:val="28"/>
        </w:rPr>
        <w:t>N</w:t>
      </w:r>
      <w:r w:rsidR="00336A30" w:rsidRPr="009D77C2">
        <w:rPr>
          <w:sz w:val="28"/>
          <w:szCs w:val="28"/>
          <w:lang w:val="vi-VN"/>
        </w:rPr>
        <w:t xml:space="preserve">hân dân </w:t>
      </w:r>
      <w:r w:rsidR="00204B77">
        <w:rPr>
          <w:sz w:val="28"/>
          <w:szCs w:val="28"/>
        </w:rPr>
        <w:t>trong tỉnh</w:t>
      </w:r>
      <w:r w:rsidR="00336A30" w:rsidRPr="009D77C2">
        <w:rPr>
          <w:sz w:val="28"/>
          <w:szCs w:val="28"/>
          <w:lang w:val="vi-VN"/>
        </w:rPr>
        <w:t>; đội ngũ báo cáo viên các cấp được lựa chọn</w:t>
      </w:r>
      <w:r w:rsidR="00965619">
        <w:rPr>
          <w:sz w:val="28"/>
          <w:szCs w:val="28"/>
        </w:rPr>
        <w:t xml:space="preserve"> và</w:t>
      </w:r>
      <w:r w:rsidR="00336A30" w:rsidRPr="009D77C2">
        <w:rPr>
          <w:sz w:val="28"/>
          <w:szCs w:val="28"/>
          <w:lang w:val="vi-VN"/>
        </w:rPr>
        <w:t xml:space="preserve"> thường xuyên bồi dưỡng, tập huấn nâng cao </w:t>
      </w:r>
      <w:r w:rsidR="00204B77">
        <w:rPr>
          <w:sz w:val="28"/>
          <w:szCs w:val="28"/>
        </w:rPr>
        <w:t>kỹ năng</w:t>
      </w:r>
      <w:r w:rsidR="00336A30" w:rsidRPr="009D77C2">
        <w:rPr>
          <w:sz w:val="28"/>
          <w:szCs w:val="28"/>
          <w:lang w:val="vi-VN"/>
        </w:rPr>
        <w:t xml:space="preserve"> truyền đạt, đáp ứng yêu cầu đề ra. </w:t>
      </w:r>
    </w:p>
    <w:p w:rsidR="00336A30" w:rsidRDefault="00336A30" w:rsidP="0083269A">
      <w:pPr>
        <w:spacing w:before="120"/>
        <w:ind w:firstLine="720"/>
        <w:jc w:val="both"/>
        <w:rPr>
          <w:sz w:val="28"/>
          <w:szCs w:val="28"/>
        </w:rPr>
      </w:pPr>
      <w:r w:rsidRPr="009D77C2">
        <w:rPr>
          <w:bCs/>
          <w:iCs/>
          <w:color w:val="000000"/>
          <w:sz w:val="28"/>
          <w:szCs w:val="28"/>
        </w:rPr>
        <w:t>Thực hiện chỉ đạo của Trung ương</w:t>
      </w:r>
      <w:r>
        <w:rPr>
          <w:bCs/>
          <w:iCs/>
          <w:color w:val="000000"/>
          <w:sz w:val="28"/>
          <w:szCs w:val="28"/>
        </w:rPr>
        <w:t>,</w:t>
      </w:r>
      <w:r w:rsidR="00663EFE">
        <w:rPr>
          <w:sz w:val="28"/>
          <w:szCs w:val="28"/>
        </w:rPr>
        <w:t xml:space="preserve"> B</w:t>
      </w:r>
      <w:r w:rsidRPr="009D77C2">
        <w:rPr>
          <w:sz w:val="28"/>
          <w:szCs w:val="28"/>
        </w:rPr>
        <w:t xml:space="preserve">an tuyên giáo </w:t>
      </w:r>
      <w:r w:rsidR="00663EFE">
        <w:rPr>
          <w:sz w:val="28"/>
          <w:szCs w:val="28"/>
        </w:rPr>
        <w:t>Tỉnh ủy</w:t>
      </w:r>
      <w:r w:rsidRPr="009D77C2">
        <w:rPr>
          <w:sz w:val="28"/>
          <w:szCs w:val="28"/>
        </w:rPr>
        <w:t xml:space="preserve"> đã tham mưu cấp ủy xây dựng các báo cáo sơ kết, tổng kết</w:t>
      </w:r>
      <w:r w:rsidR="007D39C5">
        <w:rPr>
          <w:sz w:val="28"/>
          <w:szCs w:val="28"/>
        </w:rPr>
        <w:t xml:space="preserve"> các chỉ thị, nghị quyết của Đảng</w:t>
      </w:r>
      <w:r w:rsidRPr="009D77C2">
        <w:rPr>
          <w:sz w:val="28"/>
          <w:szCs w:val="28"/>
        </w:rPr>
        <w:t xml:space="preserve"> trên lĩnh vực </w:t>
      </w:r>
      <w:r w:rsidR="0023077A">
        <w:rPr>
          <w:sz w:val="28"/>
          <w:szCs w:val="28"/>
        </w:rPr>
        <w:t>công tác lý luận chính trị</w:t>
      </w:r>
      <w:r w:rsidRPr="009D77C2">
        <w:rPr>
          <w:sz w:val="28"/>
          <w:szCs w:val="28"/>
        </w:rPr>
        <w:t xml:space="preserve"> theo đúng tiến độ, đảm bảo chất lượng</w:t>
      </w:r>
      <w:r w:rsidRPr="009D77C2">
        <w:rPr>
          <w:rStyle w:val="FootnoteReference"/>
          <w:rFonts w:eastAsia="Calibri"/>
          <w:sz w:val="28"/>
          <w:szCs w:val="28"/>
        </w:rPr>
        <w:footnoteReference w:id="2"/>
      </w:r>
      <w:r w:rsidR="00F90183">
        <w:rPr>
          <w:sz w:val="28"/>
          <w:szCs w:val="28"/>
        </w:rPr>
        <w:t>.</w:t>
      </w:r>
    </w:p>
    <w:p w:rsidR="005720C3"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bCs/>
          <w:iCs/>
          <w:color w:val="000000"/>
          <w:sz w:val="28"/>
          <w:szCs w:val="28"/>
        </w:rPr>
      </w:pPr>
      <w:r w:rsidRPr="007A6DD0">
        <w:rPr>
          <w:b/>
          <w:bCs/>
          <w:iCs/>
          <w:color w:val="000000"/>
          <w:sz w:val="28"/>
          <w:szCs w:val="28"/>
        </w:rPr>
        <w:lastRenderedPageBreak/>
        <w:t xml:space="preserve">2. </w:t>
      </w:r>
      <w:r w:rsidR="005720C3">
        <w:rPr>
          <w:b/>
          <w:bCs/>
          <w:iCs/>
          <w:color w:val="000000"/>
          <w:sz w:val="28"/>
          <w:szCs w:val="28"/>
        </w:rPr>
        <w:t>Công tác lý luận chính trị</w:t>
      </w:r>
    </w:p>
    <w:p w:rsidR="00336A30" w:rsidRPr="007A6DD0" w:rsidRDefault="005720C3"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bCs/>
          <w:iCs/>
          <w:color w:val="000000"/>
          <w:sz w:val="28"/>
          <w:szCs w:val="28"/>
        </w:rPr>
      </w:pPr>
      <w:r>
        <w:rPr>
          <w:b/>
          <w:bCs/>
          <w:iCs/>
          <w:color w:val="000000"/>
          <w:sz w:val="28"/>
          <w:szCs w:val="28"/>
        </w:rPr>
        <w:t>2.1.</w:t>
      </w:r>
      <w:r w:rsidR="00336A30" w:rsidRPr="007A6DD0">
        <w:rPr>
          <w:b/>
          <w:bCs/>
          <w:iCs/>
          <w:color w:val="000000"/>
          <w:sz w:val="28"/>
          <w:szCs w:val="28"/>
        </w:rPr>
        <w:t>Thực hiện các chương trình đào tạo, bồi dưỡng, tập huấn, cập nhật kiến thức</w:t>
      </w:r>
    </w:p>
    <w:p w:rsidR="00990BB2" w:rsidRDefault="00C54B65" w:rsidP="00990BB2">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rFonts w:eastAsia="Calibri"/>
          <w:bCs/>
          <w:iCs/>
          <w:sz w:val="28"/>
          <w:szCs w:val="28"/>
        </w:rPr>
      </w:pPr>
      <w:r>
        <w:rPr>
          <w:rFonts w:eastAsia="Calibri"/>
          <w:bCs/>
          <w:iCs/>
          <w:sz w:val="28"/>
          <w:szCs w:val="28"/>
        </w:rPr>
        <w:t>T</w:t>
      </w:r>
      <w:r w:rsidR="00990BB2" w:rsidRPr="00990BB2">
        <w:rPr>
          <w:rFonts w:eastAsia="Calibri"/>
          <w:bCs/>
          <w:iCs/>
          <w:sz w:val="28"/>
          <w:szCs w:val="28"/>
        </w:rPr>
        <w:t xml:space="preserve">rên cơ sở hướng dẫn của Ban Tuyên giáo Trung ương, Ban Tuyên giáo Tỉnh ủy đã cụ thể hóa nội dung nhiệm vụ, hướng dẫn ban tuyên giáo, trung tâm chính trị cấp huyện xây dựng kế hoạch đào tạo, bồi dưỡng </w:t>
      </w:r>
      <w:r w:rsidR="00990BB2" w:rsidRPr="00990BB2">
        <w:rPr>
          <w:rFonts w:eastAsia="Calibri"/>
          <w:bCs/>
          <w:iCs/>
          <w:sz w:val="28"/>
          <w:szCs w:val="28"/>
          <w:lang w:val="vi-VN"/>
        </w:rPr>
        <w:t>lý luận chính trị. Kết quả trong năm 20</w:t>
      </w:r>
      <w:r w:rsidR="00990BB2" w:rsidRPr="00990BB2">
        <w:rPr>
          <w:rFonts w:eastAsia="Calibri"/>
          <w:bCs/>
          <w:iCs/>
          <w:sz w:val="28"/>
          <w:szCs w:val="28"/>
        </w:rPr>
        <w:t>2</w:t>
      </w:r>
      <w:r w:rsidR="00990BB2">
        <w:rPr>
          <w:rFonts w:eastAsia="Calibri"/>
          <w:bCs/>
          <w:iCs/>
          <w:sz w:val="28"/>
          <w:szCs w:val="28"/>
        </w:rPr>
        <w:t>4</w:t>
      </w:r>
      <w:r w:rsidR="00990BB2" w:rsidRPr="00990BB2">
        <w:rPr>
          <w:rFonts w:eastAsia="Calibri"/>
          <w:bCs/>
          <w:iCs/>
          <w:sz w:val="28"/>
          <w:szCs w:val="28"/>
          <w:lang w:val="vi-VN"/>
        </w:rPr>
        <w:t>, đã mở được</w:t>
      </w:r>
      <w:r w:rsidR="00990BB2" w:rsidRPr="00990BB2">
        <w:rPr>
          <w:rFonts w:eastAsia="Calibri"/>
          <w:bCs/>
          <w:iCs/>
          <w:sz w:val="28"/>
          <w:szCs w:val="28"/>
        </w:rPr>
        <w:t xml:space="preserve"> </w:t>
      </w:r>
      <w:r w:rsidR="001F05BB" w:rsidRPr="001F05BB">
        <w:rPr>
          <w:rFonts w:eastAsia="Calibri"/>
          <w:bCs/>
          <w:iCs/>
          <w:sz w:val="28"/>
          <w:szCs w:val="28"/>
        </w:rPr>
        <w:t>2</w:t>
      </w:r>
      <w:r w:rsidR="00446971">
        <w:rPr>
          <w:rFonts w:eastAsia="Calibri"/>
          <w:bCs/>
          <w:iCs/>
          <w:sz w:val="28"/>
          <w:szCs w:val="28"/>
        </w:rPr>
        <w:t>06</w:t>
      </w:r>
      <w:r w:rsidR="001F05BB" w:rsidRPr="001F05BB">
        <w:rPr>
          <w:rFonts w:eastAsia="Calibri"/>
          <w:bCs/>
          <w:iCs/>
          <w:sz w:val="28"/>
          <w:szCs w:val="28"/>
        </w:rPr>
        <w:t xml:space="preserve"> lớp vớ</w:t>
      </w:r>
      <w:r>
        <w:rPr>
          <w:rFonts w:eastAsia="Calibri"/>
          <w:bCs/>
          <w:iCs/>
          <w:sz w:val="28"/>
          <w:szCs w:val="28"/>
        </w:rPr>
        <w:t xml:space="preserve">i </w:t>
      </w:r>
      <w:r w:rsidR="00446971">
        <w:rPr>
          <w:rFonts w:eastAsia="Calibri"/>
          <w:bCs/>
          <w:iCs/>
          <w:sz w:val="28"/>
          <w:szCs w:val="28"/>
        </w:rPr>
        <w:t>16.905</w:t>
      </w:r>
      <w:r w:rsidR="001F05BB" w:rsidRPr="001F05BB">
        <w:rPr>
          <w:rFonts w:eastAsia="Calibri"/>
          <w:bCs/>
          <w:iCs/>
          <w:sz w:val="28"/>
          <w:szCs w:val="28"/>
        </w:rPr>
        <w:t xml:space="preserve"> </w:t>
      </w:r>
      <w:r w:rsidR="00990BB2" w:rsidRPr="00990BB2">
        <w:rPr>
          <w:rFonts w:eastAsia="Calibri"/>
          <w:bCs/>
          <w:iCs/>
          <w:sz w:val="28"/>
          <w:szCs w:val="28"/>
          <w:lang w:val="vi-VN"/>
        </w:rPr>
        <w:t>học viên tham gia học tập</w:t>
      </w:r>
      <w:r w:rsidR="00990BB2" w:rsidRPr="00990BB2">
        <w:rPr>
          <w:rFonts w:eastAsia="Calibri"/>
          <w:bCs/>
          <w:iCs/>
          <w:sz w:val="28"/>
          <w:szCs w:val="28"/>
        </w:rPr>
        <w:t xml:space="preserve"> </w:t>
      </w:r>
      <w:r w:rsidR="00990BB2" w:rsidRPr="00990BB2">
        <w:rPr>
          <w:rFonts w:eastAsia="Calibri"/>
          <w:bCs/>
          <w:i/>
          <w:iCs/>
          <w:sz w:val="28"/>
          <w:szCs w:val="28"/>
        </w:rPr>
        <w:t>(có phụ lục kèm theo)</w:t>
      </w:r>
      <w:r w:rsidR="00990BB2" w:rsidRPr="00990BB2">
        <w:rPr>
          <w:rFonts w:eastAsia="Calibri"/>
          <w:bCs/>
          <w:iCs/>
          <w:sz w:val="28"/>
          <w:szCs w:val="28"/>
        </w:rPr>
        <w:t>.</w:t>
      </w:r>
      <w:r w:rsidR="00990BB2" w:rsidRPr="00990BB2">
        <w:rPr>
          <w:rFonts w:eastAsia="Calibri"/>
          <w:bCs/>
          <w:iCs/>
          <w:sz w:val="28"/>
          <w:szCs w:val="28"/>
          <w:lang w:val="vi-VN"/>
        </w:rPr>
        <w:t xml:space="preserve"> </w:t>
      </w:r>
      <w:r w:rsidR="00990BB2" w:rsidRPr="00990BB2">
        <w:rPr>
          <w:rFonts w:eastAsia="Calibri"/>
          <w:bCs/>
          <w:iCs/>
          <w:sz w:val="28"/>
          <w:szCs w:val="28"/>
        </w:rPr>
        <w:t>Nội dung học tập là các chương trình Sơ cấp lý luận chính trị; bồi dưỡng lý luận chính trị cho đảng viên mới; Nghiệp vụ công tác kiểm tra, giám sát cơ sở; Công tác cán bộ Đoàn, Hội cơ sở; Bí thư chi bộ và cấp ủy cơ sở, kiến thức quốc phòng - an ninh đối tượng 4; bồi dưỡng cập nhật kiến thức cho đối tượng 5….</w:t>
      </w:r>
    </w:p>
    <w:p w:rsidR="00336A30"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z w:val="28"/>
          <w:szCs w:val="28"/>
        </w:rPr>
      </w:pPr>
      <w:r w:rsidRPr="009D77C2">
        <w:rPr>
          <w:sz w:val="28"/>
          <w:szCs w:val="28"/>
          <w:lang w:val="vi-VN"/>
        </w:rPr>
        <w:t>Công tác đổi mới chương trình, nội dung và nâng cao chất lượng đào tạo, bồi dưỡng lý luận chính trị, cập nhật kiến thức mới cho cán bộ, đảng viên và quần chúng nhân dân được chú trọng. C</w:t>
      </w:r>
      <w:r w:rsidRPr="009D77C2">
        <w:rPr>
          <w:sz w:val="28"/>
          <w:szCs w:val="28"/>
          <w:lang w:val="nl-NL"/>
        </w:rPr>
        <w:t>ác cơ quan, đơn vị được giao nhiệm vụ đào tạo, bồi dưỡng lý luận chính trị đã quan tâm đổi mới hình thức, sử dụng phương pháp giảng dạy</w:t>
      </w:r>
      <w:r w:rsidRPr="009D77C2">
        <w:rPr>
          <w:sz w:val="28"/>
          <w:szCs w:val="28"/>
          <w:lang w:val="vi-VN"/>
        </w:rPr>
        <w:t xml:space="preserve"> “lý luận gắn với thực tiễn”, vận dụng linh hoạt, lồng ghép nội dung các chuyên đề với tình hình thực tiễn ở địa phương để</w:t>
      </w:r>
      <w:r>
        <w:rPr>
          <w:sz w:val="28"/>
          <w:szCs w:val="28"/>
          <w:lang w:val="vi-VN"/>
        </w:rPr>
        <w:t xml:space="preserve"> cán bộ, đảng viên dễ tiếp thu.</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iCs/>
          <w:sz w:val="28"/>
          <w:szCs w:val="28"/>
          <w:lang w:val="sv-SE"/>
        </w:rPr>
      </w:pPr>
      <w:r>
        <w:rPr>
          <w:b/>
          <w:iCs/>
          <w:sz w:val="28"/>
          <w:szCs w:val="28"/>
          <w:lang w:val="sv-SE"/>
        </w:rPr>
        <w:t>2.2</w:t>
      </w:r>
      <w:r w:rsidRPr="005720C3">
        <w:rPr>
          <w:b/>
          <w:iCs/>
          <w:sz w:val="28"/>
          <w:szCs w:val="28"/>
          <w:lang w:val="sv-SE"/>
        </w:rPr>
        <w:t>. Công tác kiện toàn, nâng cao chất lượng, hiệu quả hoạt động của trung tâm chính trị cấp huyện</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iCs/>
          <w:sz w:val="28"/>
          <w:szCs w:val="28"/>
        </w:rPr>
        <w:t>Các cấp ủy đảng luôn quan tâm công tác xây dựng đội ngũ cán bộ, giảng viên bố trí cán bộ tại trung tâm chính trị cấp huyện, đảm bảo tiêu chuẩn theo quy định. Đội ngũ cán bộ, giảng viên chuyên trách và kiêm nhiệm tại các trung tâm có bản lĩnh chính trị vững vàng, phẩm chất đạo đức tốt; có năng lực chuyên môn, nghiệp vụ đáp ứng yêu cầu nhiệm vụ được giao.</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bCs/>
          <w:iCs/>
          <w:sz w:val="28"/>
          <w:szCs w:val="28"/>
          <w:lang w:val="vi-VN"/>
        </w:rPr>
        <w:t xml:space="preserve">Việc đổi mới phương pháp giảng dạy, phát huy tính tích cực, chủ động của người học được các </w:t>
      </w:r>
      <w:r w:rsidRPr="005720C3">
        <w:rPr>
          <w:bCs/>
          <w:iCs/>
          <w:sz w:val="28"/>
          <w:szCs w:val="28"/>
        </w:rPr>
        <w:t>trung tâm chính trị</w:t>
      </w:r>
      <w:r w:rsidRPr="005720C3">
        <w:rPr>
          <w:bCs/>
          <w:iCs/>
          <w:sz w:val="28"/>
          <w:szCs w:val="28"/>
          <w:lang w:val="vi-VN"/>
        </w:rPr>
        <w:t xml:space="preserve"> chú trọng, gắn lý luận với thực tiễn, tăng</w:t>
      </w:r>
      <w:r w:rsidRPr="005720C3">
        <w:rPr>
          <w:bCs/>
          <w:iCs/>
          <w:sz w:val="28"/>
          <w:szCs w:val="28"/>
        </w:rPr>
        <w:t xml:space="preserve"> sự</w:t>
      </w:r>
      <w:r w:rsidRPr="005720C3">
        <w:rPr>
          <w:bCs/>
          <w:iCs/>
          <w:sz w:val="28"/>
          <w:szCs w:val="28"/>
          <w:lang w:val="vi-VN"/>
        </w:rPr>
        <w:t xml:space="preserve"> tương tác, đối thoại giữa giảng viên và học viên, kết hợp phương pháp giáo dục truyền thống </w:t>
      </w:r>
      <w:r w:rsidRPr="005720C3">
        <w:rPr>
          <w:bCs/>
          <w:iCs/>
          <w:sz w:val="28"/>
          <w:szCs w:val="28"/>
        </w:rPr>
        <w:t xml:space="preserve">và </w:t>
      </w:r>
      <w:r w:rsidRPr="005720C3">
        <w:rPr>
          <w:bCs/>
          <w:iCs/>
          <w:sz w:val="28"/>
          <w:szCs w:val="28"/>
          <w:lang w:val="vi-VN"/>
        </w:rPr>
        <w:t>giáo dục hiện đại, tạo khả năng thu hút, hấp dẫn người học… Các giảng viên n</w:t>
      </w:r>
      <w:r w:rsidRPr="005720C3">
        <w:rPr>
          <w:bCs/>
          <w:iCs/>
          <w:sz w:val="28"/>
          <w:szCs w:val="28"/>
        </w:rPr>
        <w:t>ắ</w:t>
      </w:r>
      <w:r w:rsidRPr="005720C3">
        <w:rPr>
          <w:bCs/>
          <w:iCs/>
          <w:sz w:val="28"/>
          <w:szCs w:val="28"/>
          <w:lang w:val="vi-VN"/>
        </w:rPr>
        <w:t xml:space="preserve">m vững kiến thức cơ bản, có kinh nghiệm thực tiễn các </w:t>
      </w:r>
      <w:r w:rsidR="006F7CBE">
        <w:rPr>
          <w:bCs/>
          <w:iCs/>
          <w:sz w:val="28"/>
          <w:szCs w:val="28"/>
        </w:rPr>
        <w:t>bài giảng</w:t>
      </w:r>
      <w:r w:rsidRPr="005720C3">
        <w:rPr>
          <w:bCs/>
          <w:iCs/>
          <w:sz w:val="28"/>
          <w:szCs w:val="28"/>
          <w:lang w:val="vi-VN"/>
        </w:rPr>
        <w:t xml:space="preserve"> sinh động và có tính thuyết phục cao</w:t>
      </w:r>
      <w:r w:rsidRPr="005720C3">
        <w:rPr>
          <w:iCs/>
          <w:sz w:val="28"/>
          <w:szCs w:val="28"/>
        </w:rPr>
        <w:t>. Đến nay, đội ngũ giảng viên, giảng viên kiêm nhiệm các trung tâm chính trị đều đạt trình độ theo quy định</w:t>
      </w:r>
      <w:r w:rsidRPr="005720C3">
        <w:rPr>
          <w:i/>
          <w:iCs/>
          <w:sz w:val="28"/>
          <w:szCs w:val="28"/>
        </w:rPr>
        <w:t>.</w:t>
      </w:r>
    </w:p>
    <w:p w:rsid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iCs/>
          <w:sz w:val="28"/>
          <w:szCs w:val="28"/>
        </w:rPr>
        <w:t xml:space="preserve">Cơ sở vật chất, trang thiết bị dạy học của các trung tâm chính trị </w:t>
      </w:r>
      <w:r w:rsidR="006F7CBE">
        <w:rPr>
          <w:iCs/>
          <w:sz w:val="28"/>
          <w:szCs w:val="28"/>
        </w:rPr>
        <w:t>ngày càng được đầu tư, nâng cấp</w:t>
      </w:r>
      <w:r w:rsidRPr="005720C3">
        <w:rPr>
          <w:iCs/>
          <w:sz w:val="28"/>
          <w:szCs w:val="28"/>
        </w:rPr>
        <w:t>; việc ứng dụng công nghệ thông tin vào giảng dạy lý luận chính trị được quan tâm; qua đó, giúp lĩnh hội kiến thức, kỹ năng phát triển tư duy, nhận thức để áp dụng vào thực tiễn, phục vụ công tác của học viên.</w:t>
      </w:r>
    </w:p>
    <w:p w:rsid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Pr>
          <w:b/>
          <w:iCs/>
          <w:sz w:val="28"/>
          <w:szCs w:val="28"/>
          <w:lang w:val="nl-NL"/>
        </w:rPr>
        <w:t>3</w:t>
      </w:r>
      <w:r w:rsidRPr="005720C3">
        <w:rPr>
          <w:b/>
          <w:iCs/>
          <w:sz w:val="28"/>
          <w:szCs w:val="28"/>
          <w:lang w:val="nl-NL"/>
        </w:rPr>
        <w:t>. Học tập và làm theo tư tưởng, đạo đức, phong cách Hồ Chí Minh</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iCs/>
          <w:sz w:val="28"/>
          <w:szCs w:val="28"/>
          <w:lang w:val="sq-AL"/>
        </w:rPr>
        <w:t xml:space="preserve">Kịp thời lãnh đạo, chỉ đạo, duy trì thực hiện việc học tập và làm theo tư tưởng, đạo đức, phong cách Hồ Chí Minh, với nhiều nội dung thiết thực, sáng tạo, đa dạng, phong phú. Việc học tập và làm theo tư tưởng, đạo đức, phong cách Hồ Chí Minh đã trở thành công việc thường xuyên </w:t>
      </w:r>
      <w:r w:rsidRPr="005720C3">
        <w:rPr>
          <w:bCs/>
          <w:iCs/>
          <w:sz w:val="28"/>
          <w:szCs w:val="28"/>
          <w:lang w:val="da-DK"/>
        </w:rPr>
        <w:t>và đi vào nề nếp</w:t>
      </w:r>
      <w:r w:rsidRPr="005720C3">
        <w:rPr>
          <w:iCs/>
          <w:sz w:val="28"/>
          <w:szCs w:val="28"/>
          <w:lang w:val="sq-AL"/>
        </w:rPr>
        <w:t xml:space="preserve">; </w:t>
      </w:r>
      <w:r w:rsidRPr="005720C3">
        <w:rPr>
          <w:bCs/>
          <w:iCs/>
          <w:sz w:val="28"/>
          <w:szCs w:val="28"/>
          <w:lang w:val="da-DK"/>
        </w:rPr>
        <w:t xml:space="preserve">nhận thức, hành động của cán bộ, đảng viên và Nhân dân có sự chuyển biến tích cực, nhất là </w:t>
      </w:r>
      <w:r w:rsidRPr="005720C3">
        <w:rPr>
          <w:iCs/>
          <w:sz w:val="28"/>
          <w:szCs w:val="28"/>
          <w:lang w:val="sq-AL"/>
        </w:rPr>
        <w:t xml:space="preserve">trong tu dưỡng, rèn luyện </w:t>
      </w:r>
      <w:r w:rsidRPr="005720C3">
        <w:rPr>
          <w:iCs/>
          <w:sz w:val="28"/>
          <w:szCs w:val="28"/>
          <w:lang w:val="sq-AL"/>
        </w:rPr>
        <w:lastRenderedPageBreak/>
        <w:t>đạo đức, lối sống và tác phong làm việc của cán bộ, đảng viên. Các địa phương, cơ quan, đơn vị thực hiện tốt việc học tập và làm theo Bác; xây dựng chuẩn mực đạo đức của cơ quan, đơn vị</w:t>
      </w:r>
      <w:r w:rsidRPr="005720C3">
        <w:rPr>
          <w:iCs/>
          <w:sz w:val="28"/>
          <w:szCs w:val="28"/>
        </w:rPr>
        <w:t xml:space="preserve"> theo Quy định số 144-QĐ/TW, ngày 9/5/2024 của Bộ Chính trị về chuẩn mực đạo đức cách mạng của cán bộ, đảng viên trong giai đoạn mới</w:t>
      </w:r>
      <w:r w:rsidRPr="005720C3">
        <w:rPr>
          <w:iCs/>
          <w:sz w:val="28"/>
          <w:szCs w:val="28"/>
          <w:lang w:val="sq-AL"/>
        </w:rPr>
        <w:t xml:space="preserve"> gắn với việc thực hiện nhiệm vụ chính trị, các phong trào thi đua, các cuộc vận động của địa phương, cơ quan, đơn vị,</w:t>
      </w:r>
      <w:r w:rsidRPr="005720C3">
        <w:rPr>
          <w:bCs/>
          <w:iCs/>
          <w:sz w:val="28"/>
          <w:szCs w:val="28"/>
          <w:lang w:val="da-DK"/>
        </w:rPr>
        <w:t xml:space="preserve"> góp phần quan trọng vào thực hiện thắng lợi nhiệm vụ xây dựng Đảng, phát triển kinh tế - xã hội, củng cố quốc phòng - an ninh của tỉnh.</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iCs/>
          <w:sz w:val="28"/>
          <w:szCs w:val="28"/>
        </w:rPr>
        <w:t>Tham mưu Ban Thường vụ Tỉnh ủy phát hành chuyên đề và tổ chức Hội nghị quán triệt và triển khai thực hiện học tập chuyên đề 2024 - 2025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 với hình thức trực tiếp kết hợp với trực tuyến, toàn tỉnh có 133 điểm cầu với 16.897 đồng chí tham dự</w:t>
      </w:r>
      <w:r w:rsidRPr="005720C3">
        <w:rPr>
          <w:iCs/>
          <w:sz w:val="28"/>
          <w:szCs w:val="28"/>
          <w:vertAlign w:val="superscript"/>
        </w:rPr>
        <w:t>(</w:t>
      </w:r>
      <w:r w:rsidRPr="005720C3">
        <w:rPr>
          <w:iCs/>
          <w:sz w:val="28"/>
          <w:szCs w:val="28"/>
          <w:vertAlign w:val="superscript"/>
        </w:rPr>
        <w:footnoteReference w:id="3"/>
      </w:r>
      <w:r w:rsidRPr="005720C3">
        <w:rPr>
          <w:iCs/>
          <w:sz w:val="28"/>
          <w:szCs w:val="28"/>
          <w:vertAlign w:val="superscript"/>
        </w:rPr>
        <w:t>)</w:t>
      </w:r>
      <w:r w:rsidRPr="005720C3">
        <w:rPr>
          <w:iCs/>
          <w:sz w:val="28"/>
          <w:szCs w:val="28"/>
        </w:rPr>
        <w:t>. Kịp thời biểu dương, khen thưởng các tập thể, cá nhân điển hình tiên tiến</w:t>
      </w:r>
      <w:r w:rsidRPr="005720C3">
        <w:rPr>
          <w:iCs/>
          <w:sz w:val="28"/>
          <w:szCs w:val="28"/>
          <w:vertAlign w:val="superscript"/>
        </w:rPr>
        <w:t>(</w:t>
      </w:r>
      <w:r w:rsidRPr="005720C3">
        <w:rPr>
          <w:iCs/>
          <w:sz w:val="28"/>
          <w:szCs w:val="28"/>
          <w:vertAlign w:val="superscript"/>
        </w:rPr>
        <w:footnoteReference w:id="4"/>
      </w:r>
      <w:r w:rsidRPr="005720C3">
        <w:rPr>
          <w:iCs/>
          <w:sz w:val="28"/>
          <w:szCs w:val="28"/>
          <w:vertAlign w:val="superscript"/>
        </w:rPr>
        <w:t>)</w:t>
      </w:r>
      <w:r w:rsidRPr="005720C3">
        <w:rPr>
          <w:iCs/>
          <w:sz w:val="28"/>
          <w:szCs w:val="28"/>
        </w:rPr>
        <w:t>.</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iCs/>
          <w:sz w:val="28"/>
          <w:szCs w:val="28"/>
        </w:rPr>
        <w:t>Tuyên truyền kỷ niệm 55 năm thực hiện Di chúc của Chủ tịch Hồ Chí Minh (1969-2024) và 55 năm Ngày mất của Người (02/9/21969-02/9/2024); phối hợp với Trường Chính trị tỉnh tổ chức Hội thảo khoa học cấp tỉnh, với chủ đề “55 năm thực hiện Di chúc của Chủ tịch Hồ Chí Minh (1969-2024), học tập và làm theo tư tưởng, đạo đức, phong cách Hồ Chí Minh về ý chí tự lực, tự cường, khát vọng phát triển đất nước phồn vinh, hạnh phúc”. Tham mưu Ban Thường vụ Tỉnh ủy ban hành Hướng dẫn thực hiện Quy định số 144-QĐ/TW của Bộ Chính trị và tổ chức kết nối Hội nghị trực tuyến toàn quốc quán triệt Quy định số 144-QĐ/TW, ngày 9/5/2024 của Bộ Chính trị về chuẩn mực đạo đức cách mạng của cán bộ, đảng viên trong giai đoạn mới; Chỉ thị số 35-CT/TW, ngày 14/6/2024 của Bộ Chính trị về đại hội đảng bộ các cấp tiến tới Đại hội đại biểu toàn quốc lần thứ XIV của Đảng do Ban Tuyên giáo Trung ương tổ chức, tổ chức kết nối trực tuyến đến 101 điểm cầu</w:t>
      </w:r>
      <w:r w:rsidRPr="005720C3">
        <w:rPr>
          <w:iCs/>
          <w:sz w:val="28"/>
          <w:szCs w:val="28"/>
          <w:vertAlign w:val="superscript"/>
        </w:rPr>
        <w:t>(</w:t>
      </w:r>
      <w:r w:rsidRPr="005720C3">
        <w:rPr>
          <w:iCs/>
          <w:sz w:val="28"/>
          <w:szCs w:val="28"/>
          <w:vertAlign w:val="superscript"/>
        </w:rPr>
        <w:footnoteReference w:id="5"/>
      </w:r>
      <w:r w:rsidRPr="005720C3">
        <w:rPr>
          <w:iCs/>
          <w:sz w:val="28"/>
          <w:szCs w:val="28"/>
          <w:vertAlign w:val="superscript"/>
        </w:rPr>
        <w:t>)</w:t>
      </w:r>
      <w:r w:rsidRPr="005720C3">
        <w:rPr>
          <w:iCs/>
          <w:sz w:val="28"/>
          <w:szCs w:val="28"/>
        </w:rPr>
        <w:t xml:space="preserve"> với 16.723 cán bộ, đảng viên tham gia học tập. </w:t>
      </w:r>
    </w:p>
    <w:p w:rsidR="005720C3" w:rsidRPr="005720C3"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iCs/>
          <w:sz w:val="28"/>
          <w:szCs w:val="28"/>
          <w:lang w:val="pt-BR"/>
        </w:rPr>
      </w:pPr>
      <w:r>
        <w:rPr>
          <w:b/>
          <w:iCs/>
          <w:sz w:val="28"/>
          <w:szCs w:val="28"/>
        </w:rPr>
        <w:t>4</w:t>
      </w:r>
      <w:r w:rsidRPr="005720C3">
        <w:rPr>
          <w:b/>
          <w:iCs/>
          <w:sz w:val="28"/>
          <w:szCs w:val="28"/>
        </w:rPr>
        <w:t xml:space="preserve">. Công tác nghiên cứu </w:t>
      </w:r>
      <w:r w:rsidRPr="005720C3">
        <w:rPr>
          <w:b/>
          <w:bCs/>
          <w:iCs/>
          <w:sz w:val="28"/>
          <w:szCs w:val="28"/>
        </w:rPr>
        <w:t xml:space="preserve">biên soạn, xuất bản lịch sử, </w:t>
      </w:r>
      <w:r w:rsidRPr="005720C3">
        <w:rPr>
          <w:b/>
          <w:iCs/>
          <w:sz w:val="28"/>
          <w:szCs w:val="28"/>
          <w:lang w:val="pt-BR"/>
        </w:rPr>
        <w:t>tuyên truyền, giáo dục lịch sử Đảng, l</w:t>
      </w:r>
      <w:r w:rsidR="006F7CBE">
        <w:rPr>
          <w:b/>
          <w:iCs/>
          <w:sz w:val="28"/>
          <w:szCs w:val="28"/>
          <w:lang w:val="pt-BR"/>
        </w:rPr>
        <w:t>ịch sử truyền thống cách mạng ng</w:t>
      </w:r>
      <w:r w:rsidRPr="005720C3">
        <w:rPr>
          <w:b/>
          <w:iCs/>
          <w:sz w:val="28"/>
          <w:szCs w:val="28"/>
          <w:lang w:val="pt-BR"/>
        </w:rPr>
        <w:t xml:space="preserve">ành, địa phương </w:t>
      </w:r>
    </w:p>
    <w:p w:rsidR="006F7CBE"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5720C3">
        <w:rPr>
          <w:iCs/>
          <w:sz w:val="28"/>
          <w:szCs w:val="28"/>
        </w:rPr>
        <w:t>Thực hiện chỉ đạo của Ban Thường vụ Tỉnh ủy về tiếp tục tăng cường, nâng cao chất lượng nghiên cứu, biên soạn, tuyên truyền, giáo dục lịch sử Đảng, các ngành, đơn vị, địa phương trong tỉnh đẩy nhanh tiến độ nghiên cứu, biên soạn các công trình lịch sử bảo đảm về thời gian, nội dung và chất lượng theo đúng quy trình nghiên cứu, biên soạn và xuất bản tác phẩm lịch sử Đảng. T</w:t>
      </w:r>
      <w:r w:rsidRPr="005720C3">
        <w:rPr>
          <w:iCs/>
          <w:sz w:val="28"/>
          <w:szCs w:val="28"/>
          <w:lang w:val="nl-NL"/>
        </w:rPr>
        <w:t xml:space="preserve">ăng cường tuyên truyền, giáo dục truyền thống cách mạng, lịch sử vẻ vang của Đảng, của dân tộc, của địa phương, đơn vị cho cán bộ, đảng viên và Nhân dân, nhất là thế hệ trẻ, sinh viên, học sinh; gắn với các hoạt </w:t>
      </w:r>
      <w:r w:rsidRPr="005720C3">
        <w:rPr>
          <w:iCs/>
          <w:sz w:val="28"/>
          <w:szCs w:val="28"/>
          <w:lang w:val="nl-NL"/>
        </w:rPr>
        <w:lastRenderedPageBreak/>
        <w:t xml:space="preserve">động </w:t>
      </w:r>
      <w:r w:rsidRPr="005720C3">
        <w:rPr>
          <w:iCs/>
          <w:sz w:val="28"/>
          <w:szCs w:val="28"/>
        </w:rPr>
        <w:t>kỷ niệm các ngày lễ lớn của đất nước, của tỉnh</w:t>
      </w:r>
      <w:r w:rsidRPr="005720C3">
        <w:rPr>
          <w:iCs/>
          <w:sz w:val="28"/>
          <w:szCs w:val="28"/>
          <w:lang w:val="nl-NL"/>
        </w:rPr>
        <w:t xml:space="preserve"> bằng nhiều hình thức thiết thực, phù hợp với điều kiện của cơ quan, đơn vị, địa phương</w:t>
      </w:r>
      <w:r w:rsidRPr="005720C3">
        <w:rPr>
          <w:iCs/>
          <w:sz w:val="28"/>
          <w:szCs w:val="28"/>
        </w:rPr>
        <w:t xml:space="preserve">. </w:t>
      </w:r>
    </w:p>
    <w:p w:rsidR="001B467E" w:rsidRPr="00C54B65" w:rsidRDefault="001B467E"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pacing w:val="-2"/>
          <w:sz w:val="28"/>
          <w:szCs w:val="28"/>
        </w:rPr>
      </w:pPr>
      <w:r w:rsidRPr="00C54B65">
        <w:rPr>
          <w:iCs/>
          <w:spacing w:val="-2"/>
          <w:sz w:val="28"/>
          <w:szCs w:val="28"/>
        </w:rPr>
        <w:t xml:space="preserve">Trong năm 2024, các địa phương, đơn vị trên địa bàn tỉnh tổ chức nghiên cứu, biên soạn, hội thảo, in ấn, xuất bản các công trình lịch sử </w:t>
      </w:r>
      <w:r w:rsidRPr="00C54B65">
        <w:rPr>
          <w:rStyle w:val="FootnoteReference"/>
          <w:iCs/>
          <w:spacing w:val="-2"/>
          <w:sz w:val="28"/>
          <w:szCs w:val="28"/>
        </w:rPr>
        <w:footnoteReference w:id="6"/>
      </w:r>
      <w:r w:rsidRPr="00C54B65">
        <w:rPr>
          <w:iCs/>
          <w:spacing w:val="-2"/>
          <w:sz w:val="28"/>
          <w:szCs w:val="28"/>
        </w:rPr>
        <w:t xml:space="preserve"> và chủ động tổ chức các hoạt động tuyên truyền, giáo dục hiệu quả, thu hút số lượng lớn cán bộ, đảng viên và các tầng lớp Nhân dân tham gia; góp phần nâng cao hiệu quả công tác giáo dục lịch sử Đảng, truyền thống quê hương, đất nước cho cán bộ, đảng viên và nhân dân trong tỉnh</w:t>
      </w:r>
      <w:r w:rsidR="00C54B65" w:rsidRPr="00C54B65">
        <w:rPr>
          <w:iCs/>
          <w:spacing w:val="-2"/>
          <w:sz w:val="28"/>
          <w:szCs w:val="28"/>
        </w:rPr>
        <w:t>.</w:t>
      </w:r>
    </w:p>
    <w:p w:rsidR="005720C3" w:rsidRPr="005720C3" w:rsidRDefault="00F03F88"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F03F88">
        <w:rPr>
          <w:iCs/>
          <w:sz w:val="28"/>
          <w:szCs w:val="28"/>
        </w:rPr>
        <w:t>Tham gia thẩm định đề tài lịch sử các Đảng bộ cơ sở và góp ý một số vấn đề về quy trình biên soạn lịch sử, xây dựng các khu di tích lịch sử của các ngành, đơn vị</w:t>
      </w:r>
      <w:r w:rsidR="005720C3" w:rsidRPr="005720C3">
        <w:rPr>
          <w:iCs/>
          <w:sz w:val="28"/>
          <w:szCs w:val="28"/>
        </w:rPr>
        <w:t xml:space="preserve">; hướng dẫn cấp ủy cấp huyện thực hiện công tác </w:t>
      </w:r>
      <w:r w:rsidRPr="00F03F88">
        <w:rPr>
          <w:bCs/>
          <w:iCs/>
          <w:sz w:val="28"/>
          <w:szCs w:val="28"/>
        </w:rPr>
        <w:t xml:space="preserve">biên soạn lịch sử đảng bộ </w:t>
      </w:r>
      <w:r w:rsidR="005720C3" w:rsidRPr="005720C3">
        <w:rPr>
          <w:iCs/>
          <w:sz w:val="28"/>
          <w:szCs w:val="28"/>
        </w:rPr>
        <w:t>theo đúng quy định</w:t>
      </w:r>
      <w:r w:rsidR="005720C3" w:rsidRPr="005720C3">
        <w:rPr>
          <w:iCs/>
          <w:sz w:val="28"/>
          <w:szCs w:val="28"/>
          <w:vertAlign w:val="superscript"/>
        </w:rPr>
        <w:footnoteReference w:id="7"/>
      </w:r>
      <w:r w:rsidR="005720C3" w:rsidRPr="005720C3">
        <w:rPr>
          <w:iCs/>
          <w:sz w:val="28"/>
          <w:szCs w:val="28"/>
        </w:rPr>
        <w:t xml:space="preserve">. </w:t>
      </w:r>
    </w:p>
    <w:p w:rsidR="005720C3" w:rsidRPr="00C54B65" w:rsidRDefault="005720C3" w:rsidP="005720C3">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pacing w:val="-2"/>
          <w:sz w:val="28"/>
          <w:szCs w:val="28"/>
        </w:rPr>
      </w:pPr>
      <w:r w:rsidRPr="00C54B65">
        <w:rPr>
          <w:iCs/>
          <w:spacing w:val="-2"/>
          <w:sz w:val="28"/>
          <w:szCs w:val="28"/>
        </w:rPr>
        <w:t>Công tác giáo dục lịch sử Đảng tại các trung tâm chính trị cấp huyện được quan tâm, chú trọng. Các trung tâm</w:t>
      </w:r>
      <w:r w:rsidR="00562833">
        <w:rPr>
          <w:iCs/>
          <w:spacing w:val="-2"/>
          <w:sz w:val="28"/>
          <w:szCs w:val="28"/>
        </w:rPr>
        <w:t xml:space="preserve"> chính trị</w:t>
      </w:r>
      <w:r w:rsidRPr="00C54B65">
        <w:rPr>
          <w:iCs/>
          <w:spacing w:val="-2"/>
          <w:sz w:val="28"/>
          <w:szCs w:val="28"/>
        </w:rPr>
        <w:t xml:space="preserve"> nghiên cứu biên soạn và đưa nội dung giáo dục lịch sử địa phương vào giảng dạy và kiểm tra ở các chương trình đào tạo, bồi dưỡng nhằm giúp học viên có thêm hiểu biết về lịch sử, truyền thống cách mạng của địa phương; bên cạnh đó, các trung tâm</w:t>
      </w:r>
      <w:r w:rsidR="00562833">
        <w:rPr>
          <w:iCs/>
          <w:spacing w:val="-2"/>
          <w:sz w:val="28"/>
          <w:szCs w:val="28"/>
        </w:rPr>
        <w:t xml:space="preserve"> chính trị</w:t>
      </w:r>
      <w:r w:rsidRPr="00C54B65">
        <w:rPr>
          <w:iCs/>
          <w:spacing w:val="-2"/>
          <w:sz w:val="28"/>
          <w:szCs w:val="28"/>
        </w:rPr>
        <w:t xml:space="preserve"> còn tổ chức cho học viên đi thăm quan các di tích lịch sử cách mạng trên địa bàn tỉnh nhằm nâng cao nhận thức cho cán bộ, đảng viên trong tỉnh.</w:t>
      </w:r>
    </w:p>
    <w:p w:rsidR="00336A30" w:rsidRPr="007A6DD0" w:rsidRDefault="000820CE"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bCs/>
          <w:iCs/>
          <w:color w:val="000000"/>
          <w:sz w:val="28"/>
          <w:szCs w:val="28"/>
        </w:rPr>
      </w:pPr>
      <w:r>
        <w:rPr>
          <w:b/>
          <w:bCs/>
          <w:iCs/>
          <w:color w:val="000000"/>
          <w:sz w:val="28"/>
          <w:szCs w:val="28"/>
        </w:rPr>
        <w:t>5</w:t>
      </w:r>
      <w:r w:rsidR="00336A30" w:rsidRPr="007A6DD0">
        <w:rPr>
          <w:b/>
          <w:bCs/>
          <w:iCs/>
          <w:color w:val="000000"/>
          <w:sz w:val="28"/>
          <w:szCs w:val="28"/>
        </w:rPr>
        <w:t xml:space="preserve">. Công tác kiểm tra, </w:t>
      </w:r>
      <w:r w:rsidR="002E7C05">
        <w:rPr>
          <w:b/>
          <w:bCs/>
          <w:iCs/>
          <w:color w:val="000000"/>
          <w:sz w:val="28"/>
          <w:szCs w:val="28"/>
        </w:rPr>
        <w:t>giám sát</w:t>
      </w:r>
      <w:r w:rsidR="00336A30" w:rsidRPr="007A6DD0">
        <w:rPr>
          <w:b/>
          <w:bCs/>
          <w:iCs/>
          <w:color w:val="000000"/>
          <w:sz w:val="28"/>
          <w:szCs w:val="28"/>
        </w:rPr>
        <w:t xml:space="preserve"> việc thực hiện </w:t>
      </w:r>
    </w:p>
    <w:p w:rsidR="00336A30" w:rsidRPr="00941CC4" w:rsidRDefault="00336A30" w:rsidP="00941CC4">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z w:val="28"/>
          <w:szCs w:val="28"/>
        </w:rPr>
      </w:pPr>
      <w:r w:rsidRPr="009D77C2">
        <w:rPr>
          <w:sz w:val="28"/>
          <w:szCs w:val="28"/>
          <w:lang w:val="nl-NL"/>
        </w:rPr>
        <w:t xml:space="preserve">Ban Tuyên giáo Tỉnh ủy thường xuyên theo dõi, đôn đốc, kiểm tra trung tâm chính trị cấp huyện, ban tuyên giáo (tuyên huấn) các đảng ủy trực thuộc Tỉnh ủy thực hiện các </w:t>
      </w:r>
      <w:r w:rsidRPr="009D77C2">
        <w:rPr>
          <w:sz w:val="28"/>
          <w:szCs w:val="28"/>
        </w:rPr>
        <w:t>nhiệm vụ giáo dục</w:t>
      </w:r>
      <w:r w:rsidRPr="009D77C2">
        <w:rPr>
          <w:sz w:val="28"/>
          <w:szCs w:val="28"/>
          <w:lang w:val="nl-NL"/>
        </w:rPr>
        <w:t xml:space="preserve"> lý luận chính trị cho cán bộ, đảng viên ở cơ sở</w:t>
      </w:r>
      <w:r w:rsidRPr="009D77C2">
        <w:rPr>
          <w:sz w:val="28"/>
          <w:szCs w:val="28"/>
        </w:rPr>
        <w:t>.</w:t>
      </w:r>
      <w:r w:rsidR="00941CC4">
        <w:rPr>
          <w:sz w:val="28"/>
          <w:szCs w:val="28"/>
        </w:rPr>
        <w:t xml:space="preserve"> </w:t>
      </w:r>
      <w:r>
        <w:rPr>
          <w:sz w:val="28"/>
          <w:szCs w:val="28"/>
        </w:rPr>
        <w:t>C</w:t>
      </w:r>
      <w:r w:rsidRPr="009D77C2">
        <w:rPr>
          <w:sz w:val="28"/>
          <w:szCs w:val="28"/>
        </w:rPr>
        <w:t xml:space="preserve">ác </w:t>
      </w:r>
      <w:r>
        <w:rPr>
          <w:sz w:val="28"/>
          <w:szCs w:val="28"/>
        </w:rPr>
        <w:t>huyện ủy, thị ủy, thành ủy, đảng ủy trực thuộc Tỉnh ủy luôn</w:t>
      </w:r>
      <w:r w:rsidRPr="009D77C2">
        <w:rPr>
          <w:sz w:val="28"/>
          <w:szCs w:val="28"/>
        </w:rPr>
        <w:t xml:space="preserve"> quan tâm</w:t>
      </w:r>
      <w:r>
        <w:rPr>
          <w:sz w:val="28"/>
          <w:szCs w:val="28"/>
        </w:rPr>
        <w:t xml:space="preserve"> chỉ đạo</w:t>
      </w:r>
      <w:r w:rsidRPr="009D77C2">
        <w:rPr>
          <w:sz w:val="28"/>
          <w:szCs w:val="28"/>
        </w:rPr>
        <w:t xml:space="preserve"> thực hiện</w:t>
      </w:r>
      <w:r>
        <w:rPr>
          <w:sz w:val="28"/>
          <w:szCs w:val="28"/>
        </w:rPr>
        <w:t xml:space="preserve"> và kiểm tra, giám sát công tác giáo dục lý luận chính trị tại địa phương, đơn vị</w:t>
      </w:r>
      <w:r w:rsidRPr="009D77C2">
        <w:rPr>
          <w:sz w:val="28"/>
          <w:szCs w:val="28"/>
        </w:rPr>
        <w:t xml:space="preserve">. </w:t>
      </w:r>
      <w:r w:rsidR="002E7C05">
        <w:rPr>
          <w:sz w:val="28"/>
          <w:szCs w:val="28"/>
        </w:rPr>
        <w:t>Tăng cường</w:t>
      </w:r>
      <w:r>
        <w:rPr>
          <w:sz w:val="28"/>
          <w:szCs w:val="28"/>
        </w:rPr>
        <w:t xml:space="preserve"> c</w:t>
      </w:r>
      <w:r w:rsidRPr="009D77C2">
        <w:rPr>
          <w:sz w:val="28"/>
          <w:szCs w:val="28"/>
        </w:rPr>
        <w:t>ông tác tuyên truyền giáo dục lý luận chính trị, thực hiện các chương trình đào tạo, bồi dưỡng lý luận chính trị, cập nhật kiến thức mới cho cán bộ, đảng viên</w:t>
      </w:r>
      <w:r>
        <w:rPr>
          <w:sz w:val="28"/>
          <w:szCs w:val="28"/>
        </w:rPr>
        <w:t>;</w:t>
      </w:r>
      <w:r w:rsidRPr="009D77C2">
        <w:rPr>
          <w:sz w:val="28"/>
          <w:szCs w:val="28"/>
        </w:rPr>
        <w:t xml:space="preserve"> </w:t>
      </w:r>
      <w:r>
        <w:rPr>
          <w:sz w:val="28"/>
          <w:szCs w:val="28"/>
        </w:rPr>
        <w:t>nâng cao</w:t>
      </w:r>
      <w:r w:rsidRPr="009D77C2">
        <w:rPr>
          <w:sz w:val="28"/>
          <w:szCs w:val="28"/>
        </w:rPr>
        <w:t xml:space="preserve"> chất lượng giảng dạy các chương trình lý luận chính trị; </w:t>
      </w:r>
      <w:r>
        <w:rPr>
          <w:sz w:val="28"/>
          <w:szCs w:val="28"/>
        </w:rPr>
        <w:t>việc</w:t>
      </w:r>
      <w:r w:rsidRPr="009D77C2">
        <w:rPr>
          <w:sz w:val="28"/>
          <w:szCs w:val="28"/>
        </w:rPr>
        <w:t xml:space="preserve"> tổ chức đánh giá kết quả </w:t>
      </w:r>
      <w:r>
        <w:rPr>
          <w:sz w:val="28"/>
          <w:szCs w:val="28"/>
        </w:rPr>
        <w:t xml:space="preserve">công tác giảng dạy, </w:t>
      </w:r>
      <w:r w:rsidRPr="009D77C2">
        <w:rPr>
          <w:sz w:val="28"/>
          <w:szCs w:val="28"/>
        </w:rPr>
        <w:t>học tập đi vào nề</w:t>
      </w:r>
      <w:r>
        <w:rPr>
          <w:sz w:val="28"/>
          <w:szCs w:val="28"/>
        </w:rPr>
        <w:t>n</w:t>
      </w:r>
      <w:r w:rsidRPr="009D77C2">
        <w:rPr>
          <w:sz w:val="28"/>
          <w:szCs w:val="28"/>
        </w:rPr>
        <w:t xml:space="preserve"> nếp, chặt chẽ.</w:t>
      </w:r>
      <w:r>
        <w:rPr>
          <w:sz w:val="28"/>
          <w:szCs w:val="28"/>
        </w:rPr>
        <w:t xml:space="preserve"> </w:t>
      </w:r>
      <w:r>
        <w:rPr>
          <w:bCs/>
          <w:iCs/>
          <w:color w:val="000000"/>
          <w:sz w:val="28"/>
          <w:szCs w:val="28"/>
        </w:rPr>
        <w:t>H</w:t>
      </w:r>
      <w:r w:rsidRPr="009D77C2">
        <w:rPr>
          <w:bCs/>
          <w:iCs/>
          <w:color w:val="000000"/>
          <w:sz w:val="28"/>
          <w:szCs w:val="28"/>
        </w:rPr>
        <w:t>àng tháng, các trung tâm chính trị cấp huyện thực hiện</w:t>
      </w:r>
      <w:r w:rsidRPr="009D77C2">
        <w:rPr>
          <w:color w:val="000000"/>
          <w:sz w:val="28"/>
          <w:szCs w:val="28"/>
        </w:rPr>
        <w:t xml:space="preserve"> công tác báo cáo tiến độ và kết quả mở lớp cho Ban Tuyên giáo Tỉnh ủy để theo dõi, tổng hợp</w:t>
      </w:r>
      <w:r w:rsidR="002E7C05">
        <w:rPr>
          <w:color w:val="000000"/>
          <w:sz w:val="28"/>
          <w:szCs w:val="28"/>
        </w:rPr>
        <w:t>.</w:t>
      </w:r>
      <w:r w:rsidRPr="009D77C2">
        <w:rPr>
          <w:color w:val="000000"/>
          <w:sz w:val="28"/>
          <w:szCs w:val="28"/>
        </w:rPr>
        <w:t xml:space="preserve"> </w:t>
      </w:r>
      <w:r w:rsidR="002E7C05">
        <w:rPr>
          <w:color w:val="000000"/>
          <w:sz w:val="28"/>
          <w:szCs w:val="28"/>
        </w:rPr>
        <w:t>Đ</w:t>
      </w:r>
      <w:r w:rsidRPr="009D77C2">
        <w:rPr>
          <w:rFonts w:eastAsia="Calibri"/>
          <w:sz w:val="28"/>
          <w:szCs w:val="28"/>
          <w:bdr w:val="none" w:sz="0" w:space="0" w:color="auto" w:frame="1"/>
        </w:rPr>
        <w:t xml:space="preserve">ịnh kỳ, Ban Tuyên giáo Tỉnh ủy tổ chức giao ban công tác </w:t>
      </w:r>
      <w:r w:rsidR="00700DB8">
        <w:rPr>
          <w:rFonts w:eastAsia="Calibri"/>
          <w:sz w:val="28"/>
          <w:szCs w:val="28"/>
          <w:bdr w:val="none" w:sz="0" w:space="0" w:color="auto" w:frame="1"/>
        </w:rPr>
        <w:t xml:space="preserve">Tuyên giáo trong đó có đánh giá công tác </w:t>
      </w:r>
      <w:r w:rsidRPr="009D77C2">
        <w:rPr>
          <w:rFonts w:eastAsia="Calibri"/>
          <w:sz w:val="28"/>
          <w:szCs w:val="28"/>
        </w:rPr>
        <w:t xml:space="preserve">giáo dục lý luận chính trị </w:t>
      </w:r>
      <w:r w:rsidR="00700DB8">
        <w:rPr>
          <w:rFonts w:eastAsia="Calibri"/>
          <w:sz w:val="28"/>
          <w:szCs w:val="28"/>
        </w:rPr>
        <w:t xml:space="preserve">quý, </w:t>
      </w:r>
      <w:r w:rsidRPr="009D77C2">
        <w:rPr>
          <w:rFonts w:eastAsia="Calibri"/>
          <w:sz w:val="28"/>
          <w:szCs w:val="28"/>
        </w:rPr>
        <w:t xml:space="preserve">6 tháng, năm; nhằm thảo luận trao đổi về những thuận lợi, khó khăn, kinh nghiệm trong công tác giáo dục lý luận chính trị tại đơn vị, địa phương, từ đó </w:t>
      </w:r>
      <w:r>
        <w:rPr>
          <w:rFonts w:eastAsia="Calibri"/>
          <w:sz w:val="28"/>
          <w:szCs w:val="28"/>
        </w:rPr>
        <w:t>đưa ra</w:t>
      </w:r>
      <w:r w:rsidRPr="009D77C2">
        <w:rPr>
          <w:rFonts w:eastAsia="Calibri"/>
          <w:sz w:val="28"/>
          <w:szCs w:val="28"/>
        </w:rPr>
        <w:t xml:space="preserve"> giải pháp thực hiện các nhiệm vụ giáo dục lý luận chính trị trong thời gian tới</w:t>
      </w:r>
      <w:r w:rsidRPr="009D77C2">
        <w:rPr>
          <w:color w:val="000000"/>
          <w:sz w:val="28"/>
          <w:szCs w:val="28"/>
        </w:rPr>
        <w:t>.</w:t>
      </w:r>
    </w:p>
    <w:p w:rsidR="00336A30" w:rsidRPr="00C54B65" w:rsidRDefault="005720C3"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iCs/>
          <w:color w:val="000000"/>
          <w:spacing w:val="-2"/>
          <w:sz w:val="28"/>
          <w:szCs w:val="28"/>
        </w:rPr>
      </w:pPr>
      <w:r w:rsidRPr="00C54B65">
        <w:rPr>
          <w:bCs/>
          <w:iCs/>
          <w:color w:val="000000"/>
          <w:spacing w:val="-2"/>
          <w:sz w:val="28"/>
          <w:szCs w:val="28"/>
        </w:rPr>
        <w:lastRenderedPageBreak/>
        <w:t>Qua 03</w:t>
      </w:r>
      <w:r w:rsidR="002E7C05" w:rsidRPr="00C54B65">
        <w:rPr>
          <w:bCs/>
          <w:iCs/>
          <w:color w:val="000000"/>
          <w:spacing w:val="-2"/>
          <w:sz w:val="28"/>
          <w:szCs w:val="28"/>
        </w:rPr>
        <w:t xml:space="preserve"> năm triển khai thực hiện</w:t>
      </w:r>
      <w:r w:rsidR="00336A30" w:rsidRPr="00C54B65">
        <w:rPr>
          <w:bCs/>
          <w:iCs/>
          <w:color w:val="000000"/>
          <w:spacing w:val="-2"/>
          <w:sz w:val="28"/>
          <w:szCs w:val="28"/>
          <w:lang w:val="vi-VN"/>
        </w:rPr>
        <w:t xml:space="preserve"> </w:t>
      </w:r>
      <w:r w:rsidRPr="00C54B65">
        <w:rPr>
          <w:bCs/>
          <w:iCs/>
          <w:color w:val="000000"/>
          <w:spacing w:val="-2"/>
          <w:sz w:val="28"/>
          <w:szCs w:val="28"/>
        </w:rPr>
        <w:t xml:space="preserve">Quyết định số 883-QĐ/TW, ngày 24/11/2021  của Ban Tuyên giáo Trung ương về ban hành </w:t>
      </w:r>
      <w:r w:rsidR="00336A30" w:rsidRPr="00C54B65">
        <w:rPr>
          <w:bCs/>
          <w:iCs/>
          <w:color w:val="000000"/>
          <w:spacing w:val="-2"/>
          <w:sz w:val="28"/>
          <w:szCs w:val="28"/>
          <w:lang w:val="vi-VN"/>
        </w:rPr>
        <w:t>Quy chế đào tạo, bồi dưỡng của Trung tâm chính trị cấp huyện</w:t>
      </w:r>
      <w:r w:rsidR="002E7C05" w:rsidRPr="00C54B65">
        <w:rPr>
          <w:bCs/>
          <w:iCs/>
          <w:color w:val="000000"/>
          <w:spacing w:val="-2"/>
          <w:sz w:val="28"/>
          <w:szCs w:val="28"/>
        </w:rPr>
        <w:t xml:space="preserve"> trên địa bàn tỉnh</w:t>
      </w:r>
      <w:r w:rsidR="00336A30" w:rsidRPr="00C54B65">
        <w:rPr>
          <w:bCs/>
          <w:iCs/>
          <w:color w:val="000000"/>
          <w:spacing w:val="-2"/>
          <w:sz w:val="28"/>
          <w:szCs w:val="28"/>
          <w:lang w:val="vi-VN"/>
        </w:rPr>
        <w:t>,</w:t>
      </w:r>
      <w:r w:rsidR="002E7C05" w:rsidRPr="00C54B65">
        <w:rPr>
          <w:bCs/>
          <w:iCs/>
          <w:color w:val="000000"/>
          <w:spacing w:val="-2"/>
          <w:sz w:val="28"/>
          <w:szCs w:val="28"/>
        </w:rPr>
        <w:t xml:space="preserve"> việc quản lý</w:t>
      </w:r>
      <w:r w:rsidR="00336A30" w:rsidRPr="00C54B65">
        <w:rPr>
          <w:bCs/>
          <w:iCs/>
          <w:color w:val="000000"/>
          <w:spacing w:val="-2"/>
          <w:sz w:val="28"/>
          <w:szCs w:val="28"/>
          <w:lang w:val="vi-VN"/>
        </w:rPr>
        <w:t xml:space="preserve"> hệ thống sổ sách theo dõi các hoạt động đào tạo, bồi dưỡng đã đi vào nền nếp, góp phần nâng cao chất lượng, hiệu quả dạy và học; công tác quản lý học viên được quan tâm chú trọng, chặt chẽ, nghiêm túc</w:t>
      </w:r>
      <w:r w:rsidR="00E87C66" w:rsidRPr="00C54B65">
        <w:rPr>
          <w:bCs/>
          <w:iCs/>
          <w:color w:val="000000"/>
          <w:spacing w:val="-2"/>
          <w:sz w:val="28"/>
          <w:szCs w:val="28"/>
        </w:rPr>
        <w:t>;</w:t>
      </w:r>
      <w:r w:rsidR="00336A30" w:rsidRPr="00C54B65">
        <w:rPr>
          <w:bCs/>
          <w:iCs/>
          <w:color w:val="000000"/>
          <w:spacing w:val="-2"/>
          <w:sz w:val="28"/>
          <w:szCs w:val="28"/>
          <w:lang w:val="vi-VN"/>
        </w:rPr>
        <w:t xml:space="preserve"> tạo điều kiện tốt nhất cho học viên khi tham gia học tập tại </w:t>
      </w:r>
      <w:r w:rsidR="00336A30" w:rsidRPr="00C54B65">
        <w:rPr>
          <w:bCs/>
          <w:iCs/>
          <w:color w:val="000000"/>
          <w:spacing w:val="-2"/>
          <w:sz w:val="28"/>
          <w:szCs w:val="28"/>
        </w:rPr>
        <w:t>các t</w:t>
      </w:r>
      <w:r w:rsidR="00336A30" w:rsidRPr="00C54B65">
        <w:rPr>
          <w:bCs/>
          <w:iCs/>
          <w:color w:val="000000"/>
          <w:spacing w:val="-2"/>
          <w:sz w:val="28"/>
          <w:szCs w:val="28"/>
          <w:lang w:val="vi-VN"/>
        </w:rPr>
        <w:t>rung tâm</w:t>
      </w:r>
      <w:r w:rsidR="00336A30" w:rsidRPr="00C54B65">
        <w:rPr>
          <w:bCs/>
          <w:iCs/>
          <w:color w:val="000000"/>
          <w:spacing w:val="-2"/>
          <w:sz w:val="28"/>
          <w:szCs w:val="28"/>
        </w:rPr>
        <w:t xml:space="preserve"> chính trị</w:t>
      </w:r>
      <w:r w:rsidR="00336A30" w:rsidRPr="00C54B65">
        <w:rPr>
          <w:bCs/>
          <w:iCs/>
          <w:color w:val="000000"/>
          <w:spacing w:val="-2"/>
          <w:sz w:val="28"/>
          <w:szCs w:val="28"/>
          <w:lang w:val="vi-VN"/>
        </w:rPr>
        <w:t>.</w:t>
      </w:r>
    </w:p>
    <w:p w:rsidR="00336A30" w:rsidRPr="00257EA6"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color w:val="000000"/>
          <w:sz w:val="28"/>
          <w:szCs w:val="28"/>
        </w:rPr>
      </w:pPr>
      <w:r w:rsidRPr="00257EA6">
        <w:rPr>
          <w:color w:val="000000"/>
          <w:sz w:val="28"/>
          <w:szCs w:val="28"/>
        </w:rPr>
        <w:t>II. ĐÁNH GIÁ CHUNG</w:t>
      </w:r>
    </w:p>
    <w:p w:rsidR="00336A30"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w w:val="103"/>
          <w:sz w:val="28"/>
          <w:szCs w:val="28"/>
        </w:rPr>
      </w:pPr>
      <w:r w:rsidRPr="009D77C2">
        <w:rPr>
          <w:b/>
          <w:w w:val="103"/>
          <w:sz w:val="28"/>
          <w:szCs w:val="28"/>
        </w:rPr>
        <w:t>1. Ưu điểm</w:t>
      </w:r>
    </w:p>
    <w:p w:rsidR="00336A30"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Cs/>
          <w:sz w:val="28"/>
          <w:szCs w:val="28"/>
        </w:rPr>
      </w:pPr>
      <w:r w:rsidRPr="009D77C2">
        <w:rPr>
          <w:w w:val="103"/>
          <w:sz w:val="28"/>
          <w:szCs w:val="28"/>
        </w:rPr>
        <w:t xml:space="preserve">Công tác lãnh đạo, chỉ đạo tổ chức học tập, quán triệt, </w:t>
      </w:r>
      <w:r w:rsidR="00F53A85">
        <w:rPr>
          <w:w w:val="103"/>
          <w:sz w:val="28"/>
          <w:szCs w:val="28"/>
        </w:rPr>
        <w:t xml:space="preserve">tuyên truyền và </w:t>
      </w:r>
      <w:r w:rsidRPr="009D77C2">
        <w:rPr>
          <w:w w:val="103"/>
          <w:sz w:val="28"/>
          <w:szCs w:val="28"/>
        </w:rPr>
        <w:t>triển khai</w:t>
      </w:r>
      <w:r w:rsidR="00F53A85">
        <w:rPr>
          <w:w w:val="103"/>
          <w:sz w:val="28"/>
          <w:szCs w:val="28"/>
        </w:rPr>
        <w:t xml:space="preserve"> thực hiện</w:t>
      </w:r>
      <w:r w:rsidRPr="009D77C2">
        <w:rPr>
          <w:w w:val="103"/>
          <w:sz w:val="28"/>
          <w:szCs w:val="28"/>
        </w:rPr>
        <w:t xml:space="preserve"> </w:t>
      </w:r>
      <w:r w:rsidR="006C4CD0" w:rsidRPr="009D77C2">
        <w:rPr>
          <w:w w:val="103"/>
          <w:sz w:val="28"/>
          <w:szCs w:val="28"/>
        </w:rPr>
        <w:t xml:space="preserve">các </w:t>
      </w:r>
      <w:r w:rsidRPr="009D77C2">
        <w:rPr>
          <w:w w:val="103"/>
          <w:sz w:val="28"/>
          <w:szCs w:val="28"/>
        </w:rPr>
        <w:t xml:space="preserve">nghị quyết của Đảng được các cấp ủy </w:t>
      </w:r>
      <w:r w:rsidR="00F53A85">
        <w:rPr>
          <w:w w:val="103"/>
          <w:sz w:val="28"/>
          <w:szCs w:val="28"/>
        </w:rPr>
        <w:t>đảng tổ chức kịp thời, nghiêm túc, t</w:t>
      </w:r>
      <w:r w:rsidRPr="009D77C2">
        <w:rPr>
          <w:w w:val="103"/>
          <w:sz w:val="28"/>
          <w:szCs w:val="28"/>
        </w:rPr>
        <w:t xml:space="preserve">rong đó, chú trọng tổ chức hội nghị học tập, quán triệt bằng hình thức trực tuyến đảm bảo thời gian, tiến độ và chất lượng. </w:t>
      </w:r>
    </w:p>
    <w:p w:rsidR="00336A30" w:rsidRDefault="00F53A85"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r>
        <w:rPr>
          <w:bCs/>
          <w:sz w:val="28"/>
          <w:szCs w:val="28"/>
        </w:rPr>
        <w:t>N</w:t>
      </w:r>
      <w:r w:rsidR="00336A30" w:rsidRPr="009D77C2">
        <w:rPr>
          <w:bCs/>
          <w:sz w:val="28"/>
          <w:szCs w:val="28"/>
          <w:lang w:val="vi-VN"/>
        </w:rPr>
        <w:t xml:space="preserve">ội dung </w:t>
      </w:r>
      <w:r>
        <w:rPr>
          <w:bCs/>
          <w:sz w:val="28"/>
          <w:szCs w:val="28"/>
        </w:rPr>
        <w:t xml:space="preserve">các </w:t>
      </w:r>
      <w:r w:rsidR="00336A30" w:rsidRPr="009D77C2">
        <w:rPr>
          <w:bCs/>
          <w:sz w:val="28"/>
          <w:szCs w:val="28"/>
          <w:lang w:val="vi-VN"/>
        </w:rPr>
        <w:t>chương trình</w:t>
      </w:r>
      <w:r>
        <w:rPr>
          <w:bCs/>
          <w:sz w:val="28"/>
          <w:szCs w:val="28"/>
        </w:rPr>
        <w:t>,</w:t>
      </w:r>
      <w:r w:rsidR="00336A30" w:rsidRPr="009D77C2">
        <w:rPr>
          <w:bCs/>
          <w:sz w:val="28"/>
          <w:szCs w:val="28"/>
          <w:lang w:val="vi-VN"/>
        </w:rPr>
        <w:t xml:space="preserve"> phương pháp </w:t>
      </w:r>
      <w:r>
        <w:rPr>
          <w:bCs/>
          <w:sz w:val="28"/>
          <w:szCs w:val="28"/>
        </w:rPr>
        <w:t xml:space="preserve">đào tạo, bồi dưỡng lý luận chính trị trong tỉnh </w:t>
      </w:r>
      <w:r w:rsidR="00336A30" w:rsidRPr="009D77C2">
        <w:rPr>
          <w:bCs/>
          <w:sz w:val="28"/>
          <w:szCs w:val="28"/>
          <w:lang w:val="vi-VN"/>
        </w:rPr>
        <w:t>được đổi mới</w:t>
      </w:r>
      <w:r w:rsidR="00336A30" w:rsidRPr="009D77C2">
        <w:rPr>
          <w:bCs/>
          <w:sz w:val="28"/>
          <w:szCs w:val="28"/>
        </w:rPr>
        <w:t xml:space="preserve">, nâng cao </w:t>
      </w:r>
      <w:r>
        <w:rPr>
          <w:bCs/>
          <w:sz w:val="28"/>
          <w:szCs w:val="28"/>
        </w:rPr>
        <w:t>chất lượng; góp phần nâng cao</w:t>
      </w:r>
      <w:r w:rsidR="00336A30" w:rsidRPr="009D77C2">
        <w:rPr>
          <w:sz w:val="28"/>
          <w:szCs w:val="28"/>
        </w:rPr>
        <w:t xml:space="preserve"> chuyên môn, nghiệp vụ cho cán bộ, đảng viên </w:t>
      </w:r>
      <w:r>
        <w:rPr>
          <w:sz w:val="28"/>
          <w:szCs w:val="28"/>
        </w:rPr>
        <w:t>trong tỉnh</w:t>
      </w:r>
      <w:r w:rsidR="00336A30" w:rsidRPr="009D77C2">
        <w:rPr>
          <w:rFonts w:eastAsia="Calibri"/>
          <w:bCs/>
          <w:sz w:val="28"/>
          <w:szCs w:val="28"/>
        </w:rPr>
        <w:t>.</w:t>
      </w:r>
    </w:p>
    <w:p w:rsidR="00336A30" w:rsidRPr="009D77C2" w:rsidRDefault="00F53A85"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rFonts w:eastAsia="Calibri"/>
          <w:bCs/>
          <w:iCs/>
          <w:color w:val="000000"/>
          <w:sz w:val="28"/>
          <w:szCs w:val="28"/>
          <w:lang w:val="da-DK"/>
        </w:rPr>
      </w:pPr>
      <w:r>
        <w:rPr>
          <w:rFonts w:eastAsia="Calibri"/>
          <w:sz w:val="28"/>
          <w:szCs w:val="28"/>
        </w:rPr>
        <w:t>Công tác</w:t>
      </w:r>
      <w:r w:rsidR="00336A30">
        <w:rPr>
          <w:rFonts w:eastAsia="Calibri"/>
          <w:sz w:val="28"/>
          <w:szCs w:val="28"/>
        </w:rPr>
        <w:t xml:space="preserve"> nghiên cứu, biên soạn,</w:t>
      </w:r>
      <w:r w:rsidR="00336A30" w:rsidRPr="009D77C2">
        <w:rPr>
          <w:rFonts w:eastAsia="Calibri"/>
          <w:sz w:val="28"/>
          <w:szCs w:val="28"/>
        </w:rPr>
        <w:t xml:space="preserve"> tuyên truyền, giáo dục lịch sử Đảng</w:t>
      </w:r>
      <w:r>
        <w:rPr>
          <w:rFonts w:eastAsia="Calibri"/>
          <w:sz w:val="28"/>
          <w:szCs w:val="28"/>
        </w:rPr>
        <w:t xml:space="preserve"> được quan tâm thực hiện</w:t>
      </w:r>
      <w:r w:rsidR="00336A30" w:rsidRPr="009D77C2">
        <w:rPr>
          <w:rFonts w:eastAsia="Calibri"/>
          <w:sz w:val="28"/>
          <w:szCs w:val="28"/>
        </w:rPr>
        <w:t xml:space="preserve"> góp phần giáo dục truyền thống cách mạ</w:t>
      </w:r>
      <w:r>
        <w:rPr>
          <w:rFonts w:eastAsia="Calibri"/>
          <w:sz w:val="28"/>
          <w:szCs w:val="28"/>
        </w:rPr>
        <w:t xml:space="preserve">ng cho cán bộ, </w:t>
      </w:r>
      <w:r w:rsidR="007B2BF8">
        <w:rPr>
          <w:rFonts w:eastAsia="Calibri"/>
          <w:sz w:val="28"/>
          <w:szCs w:val="28"/>
        </w:rPr>
        <w:t>đảng viên và Nhân dân trong tỉnh</w:t>
      </w:r>
      <w:r w:rsidR="00336A30" w:rsidRPr="009D77C2">
        <w:rPr>
          <w:rFonts w:eastAsia="Calibri"/>
          <w:sz w:val="28"/>
          <w:szCs w:val="28"/>
        </w:rPr>
        <w:t>.</w:t>
      </w:r>
    </w:p>
    <w:p w:rsidR="00336A30" w:rsidRPr="009D77C2"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color w:val="000000"/>
          <w:sz w:val="28"/>
          <w:szCs w:val="28"/>
        </w:rPr>
      </w:pPr>
      <w:r w:rsidRPr="009D77C2">
        <w:rPr>
          <w:b/>
          <w:color w:val="000000"/>
          <w:sz w:val="28"/>
          <w:szCs w:val="28"/>
        </w:rPr>
        <w:t>2. Hạn chế</w:t>
      </w:r>
    </w:p>
    <w:p w:rsidR="00F90183" w:rsidRDefault="00F90183"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z w:val="28"/>
          <w:szCs w:val="28"/>
        </w:rPr>
      </w:pPr>
      <w:r w:rsidRPr="009D77C2">
        <w:rPr>
          <w:sz w:val="28"/>
          <w:szCs w:val="28"/>
        </w:rPr>
        <w:t>Công tác tuyên truyền các chủ trương, đường lối, nghị quyết của Đảng, chính sách, pháp luật của Nhà nước đến cán bộ, đảng viên, hội viên, đoàn viê</w:t>
      </w:r>
      <w:r w:rsidR="007B2BF8">
        <w:rPr>
          <w:sz w:val="28"/>
          <w:szCs w:val="28"/>
        </w:rPr>
        <w:t xml:space="preserve">n và quần chúng nhân dân có nơi, có lúc </w:t>
      </w:r>
      <w:r w:rsidRPr="009D77C2">
        <w:rPr>
          <w:sz w:val="28"/>
          <w:szCs w:val="28"/>
        </w:rPr>
        <w:t>còn hạn chế, nhất là ở các địa bàn vùng sâu, vùng xa, vùng đồng bào dân tộc thiểu số.</w:t>
      </w:r>
    </w:p>
    <w:p w:rsidR="00336A30"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rFonts w:eastAsia="Calibri"/>
          <w:sz w:val="28"/>
          <w:szCs w:val="28"/>
        </w:rPr>
      </w:pPr>
      <w:r>
        <w:rPr>
          <w:rFonts w:eastAsia="Calibri"/>
          <w:sz w:val="28"/>
          <w:szCs w:val="28"/>
        </w:rPr>
        <w:t>Công tác xây dựng, hoàn thiện tổ chức, bộ máy, bổ sung cán bộ cho các trung tâm chính trị còn chậm, chưa đảm bảo về số lượng theo quy định</w:t>
      </w:r>
      <w:r w:rsidR="00A60C55">
        <w:rPr>
          <w:rFonts w:eastAsia="Calibri"/>
          <w:sz w:val="28"/>
          <w:szCs w:val="28"/>
        </w:rPr>
        <w:t xml:space="preserve"> (Trung tâm chính trị huyện Tuy An chưa có Phó Giám đốc)</w:t>
      </w:r>
      <w:r>
        <w:rPr>
          <w:rFonts w:eastAsia="Calibri"/>
          <w:sz w:val="28"/>
          <w:szCs w:val="28"/>
        </w:rPr>
        <w:t xml:space="preserve">. </w:t>
      </w:r>
    </w:p>
    <w:p w:rsidR="00336A30" w:rsidRPr="009D77C2"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color w:val="000000"/>
          <w:sz w:val="28"/>
          <w:szCs w:val="28"/>
        </w:rPr>
      </w:pPr>
      <w:r w:rsidRPr="009D77C2">
        <w:rPr>
          <w:b/>
          <w:color w:val="000000"/>
          <w:sz w:val="28"/>
          <w:szCs w:val="28"/>
        </w:rPr>
        <w:t>3. Nguyên nhân hạn chế</w:t>
      </w:r>
    </w:p>
    <w:p w:rsidR="00336A30" w:rsidRPr="009D77C2"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z w:val="28"/>
          <w:szCs w:val="28"/>
          <w:lang w:val="af-ZA"/>
        </w:rPr>
      </w:pPr>
      <w:r w:rsidRPr="009D77C2">
        <w:rPr>
          <w:iCs/>
          <w:sz w:val="28"/>
          <w:szCs w:val="28"/>
          <w:lang w:val="af-ZA"/>
        </w:rPr>
        <w:t>N</w:t>
      </w:r>
      <w:r w:rsidRPr="009D77C2">
        <w:rPr>
          <w:sz w:val="28"/>
          <w:szCs w:val="28"/>
          <w:lang w:val="af-ZA"/>
        </w:rPr>
        <w:t>hận thức, trách nhiệm của một số cấp ủy, chính quyền</w:t>
      </w:r>
      <w:r w:rsidR="007B2BF8">
        <w:rPr>
          <w:sz w:val="28"/>
          <w:szCs w:val="28"/>
          <w:lang w:val="af-ZA"/>
        </w:rPr>
        <w:t xml:space="preserve"> và</w:t>
      </w:r>
      <w:r w:rsidRPr="009D77C2">
        <w:rPr>
          <w:sz w:val="28"/>
          <w:szCs w:val="28"/>
          <w:lang w:val="af-ZA"/>
        </w:rPr>
        <w:t xml:space="preserve"> một bộ phận cán bộ, đảng viên về công tác lý luận</w:t>
      </w:r>
      <w:r w:rsidR="006C4CD0">
        <w:rPr>
          <w:sz w:val="28"/>
          <w:szCs w:val="28"/>
          <w:lang w:val="af-ZA"/>
        </w:rPr>
        <w:t xml:space="preserve"> chính trị</w:t>
      </w:r>
      <w:r w:rsidRPr="009D77C2">
        <w:rPr>
          <w:sz w:val="28"/>
          <w:szCs w:val="28"/>
          <w:lang w:val="af-ZA"/>
        </w:rPr>
        <w:t xml:space="preserve"> còn hạn chế</w:t>
      </w:r>
      <w:r>
        <w:rPr>
          <w:sz w:val="28"/>
          <w:szCs w:val="28"/>
          <w:lang w:val="af-ZA"/>
        </w:rPr>
        <w:t>.</w:t>
      </w:r>
      <w:r w:rsidRPr="009D77C2">
        <w:rPr>
          <w:sz w:val="28"/>
          <w:szCs w:val="28"/>
          <w:lang w:val="af-ZA"/>
        </w:rPr>
        <w:t> </w:t>
      </w:r>
    </w:p>
    <w:p w:rsidR="00336A30"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color w:val="000000" w:themeColor="text1"/>
          <w:sz w:val="28"/>
          <w:szCs w:val="28"/>
        </w:rPr>
      </w:pPr>
      <w:r w:rsidRPr="00DA4C1E">
        <w:rPr>
          <w:rFonts w:eastAsia="Calibri"/>
          <w:color w:val="000000" w:themeColor="text1"/>
          <w:sz w:val="28"/>
          <w:szCs w:val="28"/>
        </w:rPr>
        <w:t>Một số chương trình</w:t>
      </w:r>
      <w:r w:rsidR="006C4CD0" w:rsidRPr="00DA4C1E">
        <w:rPr>
          <w:rFonts w:eastAsia="Calibri"/>
          <w:color w:val="000000" w:themeColor="text1"/>
          <w:sz w:val="28"/>
          <w:szCs w:val="28"/>
        </w:rPr>
        <w:t>,</w:t>
      </w:r>
      <w:r w:rsidRPr="00DA4C1E">
        <w:rPr>
          <w:rFonts w:eastAsia="Calibri"/>
          <w:color w:val="000000" w:themeColor="text1"/>
          <w:sz w:val="28"/>
          <w:szCs w:val="28"/>
        </w:rPr>
        <w:t xml:space="preserve"> </w:t>
      </w:r>
      <w:r w:rsidR="007B2BF8" w:rsidRPr="00DA4C1E">
        <w:rPr>
          <w:rFonts w:eastAsia="Calibri"/>
          <w:color w:val="000000" w:themeColor="text1"/>
          <w:sz w:val="28"/>
          <w:szCs w:val="28"/>
        </w:rPr>
        <w:t xml:space="preserve">đào tạo, bồi dưỡng chưa được Trung ương </w:t>
      </w:r>
      <w:r w:rsidR="00DA4C1E" w:rsidRPr="00DA4C1E">
        <w:rPr>
          <w:rFonts w:eastAsia="Calibri"/>
          <w:color w:val="000000" w:themeColor="text1"/>
          <w:sz w:val="28"/>
          <w:szCs w:val="28"/>
        </w:rPr>
        <w:t xml:space="preserve">kịp thời </w:t>
      </w:r>
      <w:r w:rsidR="007B2BF8" w:rsidRPr="00DA4C1E">
        <w:rPr>
          <w:rFonts w:eastAsia="Calibri"/>
          <w:color w:val="000000" w:themeColor="text1"/>
          <w:sz w:val="28"/>
          <w:szCs w:val="28"/>
        </w:rPr>
        <w:t xml:space="preserve">biên soạn và cập nhật </w:t>
      </w:r>
      <w:r w:rsidR="007B2BF8" w:rsidRPr="00DA4C1E">
        <w:rPr>
          <w:color w:val="000000" w:themeColor="text1"/>
          <w:sz w:val="28"/>
          <w:szCs w:val="28"/>
        </w:rPr>
        <w:t>mới; các giảng viên thiếu</w:t>
      </w:r>
      <w:r w:rsidRPr="00DA4C1E">
        <w:rPr>
          <w:color w:val="000000" w:themeColor="text1"/>
          <w:sz w:val="28"/>
          <w:szCs w:val="28"/>
        </w:rPr>
        <w:t xml:space="preserve"> chủ động bổ sung, cập nhật kiến thức mới </w:t>
      </w:r>
      <w:r w:rsidR="007B2BF8" w:rsidRPr="00DA4C1E">
        <w:rPr>
          <w:color w:val="000000" w:themeColor="text1"/>
          <w:sz w:val="28"/>
          <w:szCs w:val="28"/>
        </w:rPr>
        <w:t xml:space="preserve">của </w:t>
      </w:r>
      <w:r w:rsidRPr="00DA4C1E">
        <w:rPr>
          <w:color w:val="000000" w:themeColor="text1"/>
          <w:sz w:val="28"/>
          <w:szCs w:val="28"/>
        </w:rPr>
        <w:t>các nghị quyết, chỉ thị, kết luận của Đảng, pháp luật của Nhà nước</w:t>
      </w:r>
      <w:r w:rsidR="00DA4C1E" w:rsidRPr="00DA4C1E">
        <w:rPr>
          <w:color w:val="000000" w:themeColor="text1"/>
          <w:sz w:val="28"/>
          <w:szCs w:val="28"/>
        </w:rPr>
        <w:t xml:space="preserve"> nên</w:t>
      </w:r>
      <w:r w:rsidRPr="00DA4C1E">
        <w:rPr>
          <w:color w:val="000000" w:themeColor="text1"/>
          <w:sz w:val="28"/>
          <w:szCs w:val="28"/>
        </w:rPr>
        <w:t xml:space="preserve"> khó khăn trong quá trình giảng dạy</w:t>
      </w:r>
      <w:r w:rsidR="00DA4C1E" w:rsidRPr="00DA4C1E">
        <w:rPr>
          <w:color w:val="000000" w:themeColor="text1"/>
          <w:sz w:val="28"/>
          <w:szCs w:val="28"/>
        </w:rPr>
        <w:t xml:space="preserve"> và học tập, bồi dưỡng kiến thức </w:t>
      </w:r>
      <w:r w:rsidR="007B2BF8" w:rsidRPr="00DA4C1E">
        <w:rPr>
          <w:color w:val="000000" w:themeColor="text1"/>
          <w:sz w:val="28"/>
          <w:szCs w:val="28"/>
        </w:rPr>
        <w:t>lý luận chính trị</w:t>
      </w:r>
      <w:r w:rsidR="00DA4C1E" w:rsidRPr="00DA4C1E">
        <w:rPr>
          <w:color w:val="000000" w:themeColor="text1"/>
          <w:sz w:val="28"/>
          <w:szCs w:val="28"/>
        </w:rPr>
        <w:t xml:space="preserve"> cho cán bộ, giảng viên</w:t>
      </w:r>
      <w:r w:rsidRPr="00DA4C1E">
        <w:rPr>
          <w:color w:val="000000" w:themeColor="text1"/>
          <w:sz w:val="28"/>
          <w:szCs w:val="28"/>
        </w:rPr>
        <w:t>.</w:t>
      </w:r>
    </w:p>
    <w:p w:rsidR="00336A30" w:rsidRPr="00257EA6"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color w:val="000000" w:themeColor="text1"/>
          <w:sz w:val="28"/>
          <w:szCs w:val="28"/>
        </w:rPr>
      </w:pPr>
      <w:r w:rsidRPr="00257EA6">
        <w:rPr>
          <w:color w:val="000000" w:themeColor="text1"/>
          <w:sz w:val="28"/>
          <w:szCs w:val="28"/>
        </w:rPr>
        <w:t>III. PHƯƠNG HƯỚNG, NHIỆM VỤ CÔN</w:t>
      </w:r>
      <w:r w:rsidR="00A60C55" w:rsidRPr="00257EA6">
        <w:rPr>
          <w:color w:val="000000" w:themeColor="text1"/>
          <w:sz w:val="28"/>
          <w:szCs w:val="28"/>
        </w:rPr>
        <w:t>G TÁC NĂM 2025</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color w:val="000000" w:themeColor="text1"/>
          <w:sz w:val="28"/>
          <w:szCs w:val="28"/>
        </w:rPr>
      </w:pPr>
      <w:r w:rsidRPr="00B3551D">
        <w:rPr>
          <w:b/>
          <w:color w:val="000000" w:themeColor="text1"/>
          <w:sz w:val="28"/>
          <w:szCs w:val="28"/>
        </w:rPr>
        <w:t>1. Công tác triển khai học tập, quán triệt nghị quyết của Đảng</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color w:val="000000" w:themeColor="text1"/>
          <w:sz w:val="28"/>
          <w:szCs w:val="28"/>
        </w:rPr>
      </w:pPr>
      <w:r w:rsidRPr="00B3551D">
        <w:rPr>
          <w:color w:val="000000" w:themeColor="text1"/>
          <w:sz w:val="28"/>
          <w:szCs w:val="28"/>
        </w:rPr>
        <w:t>- Tham mưu tổ chức học tập, quán triệt, tuyên truyền Hội nghị lần thứ 11, Hội nghị lần thứ 12, Hội nghị lần thứ 13… Ban Chấp hành Trung ương Đảng khóa XIII, và văn kiện Đại hội đại biểu Đảng bộ tỉnh lần thứ XVIII</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i/>
          <w:color w:val="000000" w:themeColor="text1"/>
          <w:sz w:val="28"/>
          <w:szCs w:val="28"/>
        </w:rPr>
      </w:pPr>
      <w:r w:rsidRPr="00B3551D">
        <w:rPr>
          <w:color w:val="000000" w:themeColor="text1"/>
          <w:sz w:val="28"/>
          <w:szCs w:val="28"/>
        </w:rPr>
        <w:t xml:space="preserve"> - Tiếp tục theo dõi </w:t>
      </w:r>
      <w:r w:rsidRPr="00B3551D">
        <w:rPr>
          <w:bCs/>
          <w:color w:val="000000" w:themeColor="text1"/>
          <w:sz w:val="28"/>
          <w:szCs w:val="28"/>
        </w:rPr>
        <w:t xml:space="preserve">triển khai đợt sinh hoạt chính trị, tư tưởng về các tác phẩm, bài viết của Tổng Bí thư Nguyễn Phú Trọng: </w:t>
      </w:r>
      <w:r w:rsidRPr="00B3551D">
        <w:rPr>
          <w:i/>
          <w:color w:val="000000" w:themeColor="text1"/>
          <w:sz w:val="28"/>
          <w:szCs w:val="28"/>
        </w:rPr>
        <w:t xml:space="preserve">“Một số vấn đề lý luận và thực tiễn về </w:t>
      </w:r>
      <w:r w:rsidRPr="00B3551D">
        <w:rPr>
          <w:i/>
          <w:color w:val="000000" w:themeColor="text1"/>
          <w:sz w:val="28"/>
          <w:szCs w:val="28"/>
        </w:rPr>
        <w:lastRenderedPageBreak/>
        <w:t xml:space="preserve">chủ nghĩa xã hội và con đường đi lên chủ nghĩa xã hội ở Việt Nam”; “ Kiên quyết, kiên trì đấu tranh phòng, chống tham nhũng, tiêu cực, góp phần xây dựng Đảng và Nhà nước ta ngày càng trong sạch, vững mạnh”; </w:t>
      </w:r>
      <w:r w:rsidRPr="00B3551D">
        <w:rPr>
          <w:i/>
          <w:color w:val="000000" w:themeColor="text1"/>
          <w:sz w:val="28"/>
          <w:szCs w:val="28"/>
          <w:lang w:val="vi-VN"/>
        </w:rPr>
        <w:t>“Tự hào và tin tưởng dưới lá cờ vẻ vang của Đảng, quyết tâm xây dựng một nước Việt Nam ngày càng giàu mạnh, văn minh, văn hiến và anh hùng”</w:t>
      </w:r>
      <w:r w:rsidRPr="00B3551D">
        <w:rPr>
          <w:i/>
          <w:color w:val="000000" w:themeColor="text1"/>
          <w:sz w:val="28"/>
          <w:szCs w:val="28"/>
        </w:rPr>
        <w:t xml:space="preserve"> và “Xây dựng và phát triển nền đối ngoại, ngoại giao Việt Nam toàn diện, hiện đại mang đậm bản sắc “cây tre Việt Nam”.</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color w:val="000000" w:themeColor="text1"/>
          <w:sz w:val="28"/>
          <w:szCs w:val="28"/>
        </w:rPr>
      </w:pPr>
      <w:r w:rsidRPr="00B3551D">
        <w:rPr>
          <w:b/>
          <w:color w:val="000000" w:themeColor="text1"/>
          <w:sz w:val="28"/>
          <w:szCs w:val="28"/>
        </w:rPr>
        <w:t>2. Công tác lý luận chính trị</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iCs/>
          <w:color w:val="000000" w:themeColor="text1"/>
          <w:sz w:val="28"/>
          <w:szCs w:val="28"/>
        </w:rPr>
      </w:pPr>
      <w:r w:rsidRPr="00B3551D">
        <w:rPr>
          <w:bCs/>
          <w:iCs/>
          <w:color w:val="000000" w:themeColor="text1"/>
          <w:sz w:val="28"/>
          <w:szCs w:val="28"/>
        </w:rPr>
        <w:t>-  Tham mưu Hướng dẫn công tác lý luận chính trị năm 2026.</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iCs/>
          <w:color w:val="000000" w:themeColor="text1"/>
          <w:sz w:val="28"/>
          <w:szCs w:val="28"/>
        </w:rPr>
      </w:pPr>
      <w:r w:rsidRPr="00B3551D">
        <w:rPr>
          <w:bCs/>
          <w:iCs/>
          <w:color w:val="000000" w:themeColor="text1"/>
          <w:sz w:val="28"/>
          <w:szCs w:val="28"/>
        </w:rPr>
        <w:t>- Tham mưu Báo cáo kết quả công tác Lý luận chính trị và Lịch sử Đảng năm 2025, phương hướng, nhiệm vụ năm 2026.</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iCs/>
          <w:color w:val="000000" w:themeColor="text1"/>
          <w:sz w:val="28"/>
          <w:szCs w:val="28"/>
        </w:rPr>
      </w:pPr>
      <w:r w:rsidRPr="00B3551D">
        <w:rPr>
          <w:bCs/>
          <w:iCs/>
          <w:color w:val="000000" w:themeColor="text1"/>
          <w:sz w:val="28"/>
          <w:szCs w:val="28"/>
        </w:rPr>
        <w:t xml:space="preserve">- Theo dõi, đôn đốc Trung tâm chính trị huyện, thị, thành phố và </w:t>
      </w:r>
      <w:r w:rsidRPr="00B3551D">
        <w:rPr>
          <w:bCs/>
          <w:iCs/>
          <w:color w:val="000000" w:themeColor="text1"/>
          <w:sz w:val="28"/>
          <w:szCs w:val="28"/>
          <w:lang w:val="vi-VN"/>
        </w:rPr>
        <w:t>đ</w:t>
      </w:r>
      <w:r w:rsidRPr="00B3551D">
        <w:rPr>
          <w:bCs/>
          <w:iCs/>
          <w:color w:val="000000" w:themeColor="text1"/>
          <w:sz w:val="28"/>
          <w:szCs w:val="28"/>
        </w:rPr>
        <w:t xml:space="preserve">ảng ủy trực thuộc </w:t>
      </w:r>
      <w:r w:rsidRPr="00B3551D">
        <w:rPr>
          <w:bCs/>
          <w:iCs/>
          <w:color w:val="000000" w:themeColor="text1"/>
          <w:sz w:val="28"/>
          <w:szCs w:val="28"/>
          <w:lang w:val="vi-VN"/>
        </w:rPr>
        <w:t>T</w:t>
      </w:r>
      <w:r w:rsidRPr="00B3551D">
        <w:rPr>
          <w:bCs/>
          <w:iCs/>
          <w:color w:val="000000" w:themeColor="text1"/>
          <w:sz w:val="28"/>
          <w:szCs w:val="28"/>
        </w:rPr>
        <w:t>ỉnh</w:t>
      </w:r>
      <w:r w:rsidRPr="00B3551D">
        <w:rPr>
          <w:bCs/>
          <w:iCs/>
          <w:color w:val="000000" w:themeColor="text1"/>
          <w:sz w:val="28"/>
          <w:szCs w:val="28"/>
          <w:lang w:val="vi-VN"/>
        </w:rPr>
        <w:t xml:space="preserve"> ủy</w:t>
      </w:r>
      <w:r w:rsidRPr="00B3551D">
        <w:rPr>
          <w:bCs/>
          <w:iCs/>
          <w:color w:val="000000" w:themeColor="text1"/>
          <w:sz w:val="28"/>
          <w:szCs w:val="28"/>
        </w:rPr>
        <w:t xml:space="preserve"> tổ chức bồi dưỡng các chương trình với các hình thức phù hợp với tình hình thực tế để thực hiện công tác giáo dục lý luận chính trị, nghiệp vụ chuyên môn đúng theo kế hoạch.</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iCs/>
          <w:color w:val="000000" w:themeColor="text1"/>
          <w:sz w:val="28"/>
          <w:szCs w:val="28"/>
        </w:rPr>
      </w:pPr>
      <w:r w:rsidRPr="00B3551D">
        <w:rPr>
          <w:bCs/>
          <w:iCs/>
          <w:color w:val="000000" w:themeColor="text1"/>
          <w:sz w:val="28"/>
          <w:szCs w:val="28"/>
        </w:rPr>
        <w:t>- Xây dựng kế hoạch và tiến hành kiểm tra toàn diện công tác giáo dục lý luận chính trị tại các Trung tâm chính trị cấp huyện.</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color w:val="000000" w:themeColor="text1"/>
          <w:sz w:val="28"/>
          <w:szCs w:val="28"/>
        </w:rPr>
      </w:pPr>
      <w:r w:rsidRPr="00B3551D">
        <w:rPr>
          <w:b/>
          <w:color w:val="000000" w:themeColor="text1"/>
          <w:sz w:val="28"/>
          <w:szCs w:val="28"/>
        </w:rPr>
        <w:t>3. Công tác triển khai thực hiện Chỉ thị số 05-CT/TW của Bộ Chính trị</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color w:val="000000" w:themeColor="text1"/>
          <w:sz w:val="28"/>
          <w:szCs w:val="28"/>
        </w:rPr>
      </w:pPr>
      <w:r w:rsidRPr="00B3551D">
        <w:rPr>
          <w:color w:val="000000" w:themeColor="text1"/>
          <w:sz w:val="28"/>
          <w:szCs w:val="28"/>
        </w:rPr>
        <w:t>- Tiếp tục theo dõi việc học tập và thực hiện Chuyên đề 2024-2025 “Học tập và làm theo tư tưởng, đạo đức, phong cách Hồ Chí Minh về đổi mới sáng tạo, dám nghĩ, dám làm, dám chịu trách nhiệm vì lợi ích chung, quyết tâm thực hiện thắng lợi Nghị quyết Đại hội Đại biểu Đảng bộ tỉnh Phú Yên lần thứ XVII”.</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color w:val="000000" w:themeColor="text1"/>
          <w:sz w:val="28"/>
          <w:szCs w:val="28"/>
        </w:rPr>
      </w:pPr>
      <w:r w:rsidRPr="00B3551D">
        <w:rPr>
          <w:color w:val="000000" w:themeColor="text1"/>
          <w:sz w:val="28"/>
          <w:szCs w:val="28"/>
        </w:rPr>
        <w:t xml:space="preserve">- Tham mưu Ban Thường vụ Tỉnh ủy tổ chức tổng kết 10 năm triển khai thực hiện Kế hoạch số 68-KH/TU </w:t>
      </w:r>
      <w:r w:rsidRPr="00B3551D">
        <w:rPr>
          <w:color w:val="000000" w:themeColor="text1"/>
          <w:sz w:val="28"/>
          <w:szCs w:val="28"/>
          <w:lang w:val="nl-NL"/>
        </w:rPr>
        <w:t xml:space="preserve">của Ban Thường vụ Tỉnh ủy </w:t>
      </w:r>
      <w:r w:rsidRPr="00B3551D">
        <w:rPr>
          <w:color w:val="000000" w:themeColor="text1"/>
          <w:sz w:val="28"/>
          <w:szCs w:val="28"/>
        </w:rPr>
        <w:t>về triển khai mô hình “</w:t>
      </w:r>
      <w:r w:rsidRPr="00B3551D">
        <w:rPr>
          <w:i/>
          <w:color w:val="000000" w:themeColor="text1"/>
          <w:sz w:val="28"/>
          <w:szCs w:val="28"/>
        </w:rPr>
        <w:t>Cơ quan, đơn vị giúp đỡ xã, thôn (buôn) đặc biệt khó khăn và khó khăn và cán bộ, đảng viên, công chức, viên chức giúp đỡ hộ nghèo</w:t>
      </w:r>
      <w:r w:rsidRPr="00B3551D">
        <w:rPr>
          <w:color w:val="000000" w:themeColor="text1"/>
          <w:sz w:val="28"/>
          <w:szCs w:val="28"/>
        </w:rPr>
        <w:t>”; sơ kết 05 năm Kết luận số 01 và 10 năm Chỉ thị 05 của Bộ Chính trị về đẩy mạnh học tập và làm theo tư tưởng, đạo đức, phong cách Hồ Chí Minh. Tham mưu các cấp khen thưởng tập thể, cá nhân điển hình trong học tập và làm theo tư tưởng, đạo đức, phong cách Hồ Chí Minh.</w:t>
      </w:r>
    </w:p>
    <w:p w:rsidR="001F05BB"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
          <w:color w:val="000000" w:themeColor="text1"/>
          <w:sz w:val="28"/>
          <w:szCs w:val="28"/>
        </w:rPr>
      </w:pPr>
      <w:r w:rsidRPr="00B3551D">
        <w:rPr>
          <w:b/>
          <w:color w:val="000000" w:themeColor="text1"/>
          <w:sz w:val="28"/>
          <w:szCs w:val="28"/>
        </w:rPr>
        <w:t>4. Công tác lịch sử Đảng</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color w:val="000000" w:themeColor="text1"/>
          <w:sz w:val="28"/>
          <w:szCs w:val="28"/>
        </w:rPr>
      </w:pPr>
      <w:r w:rsidRPr="00B3551D">
        <w:rPr>
          <w:bCs/>
          <w:color w:val="000000" w:themeColor="text1"/>
          <w:sz w:val="28"/>
          <w:szCs w:val="28"/>
        </w:rPr>
        <w:t xml:space="preserve">-  </w:t>
      </w:r>
      <w:r w:rsidR="001F05BB">
        <w:rPr>
          <w:bCs/>
          <w:color w:val="000000" w:themeColor="text1"/>
          <w:sz w:val="28"/>
          <w:szCs w:val="28"/>
        </w:rPr>
        <w:t>T</w:t>
      </w:r>
      <w:r w:rsidRPr="00B3551D">
        <w:rPr>
          <w:bCs/>
          <w:color w:val="000000" w:themeColor="text1"/>
          <w:sz w:val="28"/>
          <w:szCs w:val="28"/>
        </w:rPr>
        <w:t>ổ chức in ấn phát hành đề tài: “</w:t>
      </w:r>
      <w:r w:rsidRPr="00B3551D">
        <w:rPr>
          <w:bCs/>
          <w:color w:val="000000" w:themeColor="text1"/>
          <w:sz w:val="28"/>
          <w:szCs w:val="28"/>
          <w:lang w:val="vi-VN"/>
        </w:rPr>
        <w:t xml:space="preserve">Lịch sử Ngành Tuyên giáo </w:t>
      </w:r>
      <w:r w:rsidRPr="00B3551D">
        <w:rPr>
          <w:bCs/>
          <w:color w:val="000000" w:themeColor="text1"/>
          <w:sz w:val="28"/>
          <w:szCs w:val="28"/>
        </w:rPr>
        <w:t xml:space="preserve">Đảng bộ tỉnh </w:t>
      </w:r>
      <w:r w:rsidRPr="00B3551D">
        <w:rPr>
          <w:bCs/>
          <w:color w:val="000000" w:themeColor="text1"/>
          <w:sz w:val="28"/>
          <w:szCs w:val="28"/>
          <w:lang w:val="vi-VN"/>
        </w:rPr>
        <w:t>Phú Yên 1930 - 2020”</w:t>
      </w:r>
      <w:r w:rsidRPr="00B3551D">
        <w:rPr>
          <w:bCs/>
          <w:color w:val="000000" w:themeColor="text1"/>
          <w:sz w:val="28"/>
          <w:szCs w:val="28"/>
        </w:rPr>
        <w:t>.</w:t>
      </w:r>
    </w:p>
    <w:p w:rsid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color w:val="000000" w:themeColor="text1"/>
          <w:sz w:val="28"/>
          <w:szCs w:val="28"/>
        </w:rPr>
      </w:pPr>
      <w:r w:rsidRPr="00B3551D">
        <w:rPr>
          <w:bCs/>
          <w:color w:val="000000" w:themeColor="text1"/>
          <w:sz w:val="28"/>
          <w:szCs w:val="28"/>
        </w:rPr>
        <w:t xml:space="preserve">- Theo dõi, tổng hợp tình hình nghiên cứu, biên soạn lịch sử Đảng và tuyên truyền, giáo dục lịch sử Đảng, nhất là việc tổ chức bồi dưỡng chuyên đề lịch sử Đảng “Đảng ta thật là vĩ đại” </w:t>
      </w:r>
      <w:r w:rsidRPr="00B3551D">
        <w:rPr>
          <w:color w:val="000000" w:themeColor="text1"/>
          <w:sz w:val="28"/>
          <w:szCs w:val="28"/>
        </w:rPr>
        <w:t xml:space="preserve">cho cán bộ, đảng viên, đoàn viên, hội viên ở cở sở theo đúng chương trình bồi dưỡng chuyên đề lịch sử Đảng ban hành kèm theo Quyết định số 2448-QĐ/TW, ngày 26 tháng 5 năm 2023 của Ban Tuyên giáo Trung ương và Công văn số 1689-CV/BTGTU, ngày 28/6/2023 của Ban Tuyên giáo Tỉnh ủy. </w:t>
      </w:r>
      <w:r w:rsidRPr="00B3551D">
        <w:rPr>
          <w:bCs/>
          <w:color w:val="000000" w:themeColor="text1"/>
          <w:sz w:val="28"/>
          <w:szCs w:val="28"/>
        </w:rPr>
        <w:t>Tập trung tháo gỡ khó khăn vướng mắc trong công tác biên soạn lịch sử Đảng trên địa bàn tỉnh và thực hiện tốt nhiệm vụ thẩm định các công trình lịch sử theo quy định.</w:t>
      </w:r>
    </w:p>
    <w:p w:rsidR="00374049" w:rsidRDefault="00374049"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p>
    <w:p w:rsidR="00374049" w:rsidRDefault="00374049"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p>
    <w:p w:rsidR="00336A30" w:rsidRPr="00257EA6" w:rsidRDefault="00336A30" w:rsidP="0083269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r w:rsidRPr="00257EA6">
        <w:rPr>
          <w:bCs/>
          <w:sz w:val="28"/>
          <w:szCs w:val="28"/>
        </w:rPr>
        <w:t>IV. ĐỀ XUẤT</w:t>
      </w:r>
      <w:r w:rsidR="00E52812" w:rsidRPr="00257EA6">
        <w:rPr>
          <w:bCs/>
          <w:sz w:val="28"/>
          <w:szCs w:val="28"/>
        </w:rPr>
        <w:t>,</w:t>
      </w:r>
      <w:r w:rsidRPr="00257EA6">
        <w:rPr>
          <w:bCs/>
          <w:sz w:val="28"/>
          <w:szCs w:val="28"/>
        </w:rPr>
        <w:t xml:space="preserve"> KIẾN NGHỊ</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r w:rsidRPr="00257EA6">
        <w:rPr>
          <w:b/>
          <w:bCs/>
          <w:sz w:val="28"/>
          <w:szCs w:val="28"/>
        </w:rPr>
        <w:lastRenderedPageBreak/>
        <w:t>1.</w:t>
      </w:r>
      <w:r w:rsidRPr="00B3551D">
        <w:rPr>
          <w:bCs/>
          <w:sz w:val="28"/>
          <w:szCs w:val="28"/>
        </w:rPr>
        <w:t xml:space="preserve"> Đề nghị Ban Tuyên giáo Trung ương sớm ban hành Quy định về tiêu chí trung tâm chính trị cấp huyện đạt chuẩn và quy trình công nhận trung tâm chính trị cấp huyện đạt chuẩn và có hướng dẫn triển khai thực hiện.</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r w:rsidRPr="00257EA6">
        <w:rPr>
          <w:b/>
          <w:bCs/>
          <w:sz w:val="28"/>
          <w:szCs w:val="28"/>
        </w:rPr>
        <w:t>2.</w:t>
      </w:r>
      <w:r w:rsidRPr="00B3551D">
        <w:rPr>
          <w:bCs/>
          <w:sz w:val="28"/>
          <w:szCs w:val="28"/>
        </w:rPr>
        <w:t xml:space="preserve"> Đề nghị Ban Tuyên giáo Trung ương và Học viện Chính trị Hồ Chí Minh thống nhất trong ban hành các văn bản chỉ đạo, hướng dẫn thực hiện các chương trình đào tạo, bồi dưỡng lý luận chính trị cho cán bộ, đảng viên ở địa phương, cơ sở; có định hướng về chính trị, tư tưởng trong chương trình đào tạo lý luận chính trị sơ cấp, trung cấp, cao cấp.</w:t>
      </w:r>
    </w:p>
    <w:p w:rsidR="00B3551D" w:rsidRPr="00B3551D" w:rsidRDefault="00B3551D" w:rsidP="00B3551D">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bCs/>
          <w:sz w:val="28"/>
          <w:szCs w:val="28"/>
        </w:rPr>
      </w:pPr>
      <w:r w:rsidRPr="00257EA6">
        <w:rPr>
          <w:b/>
          <w:bCs/>
          <w:sz w:val="28"/>
          <w:szCs w:val="28"/>
        </w:rPr>
        <w:t>3.</w:t>
      </w:r>
      <w:r w:rsidRPr="00B3551D">
        <w:rPr>
          <w:bCs/>
          <w:sz w:val="28"/>
          <w:szCs w:val="28"/>
          <w:lang w:val="vi-VN"/>
        </w:rPr>
        <w:t xml:space="preserve"> </w:t>
      </w:r>
      <w:r w:rsidRPr="00B3551D">
        <w:rPr>
          <w:bCs/>
          <w:sz w:val="28"/>
          <w:szCs w:val="28"/>
        </w:rPr>
        <w:t xml:space="preserve">Sớm biên soạn mới và tổ chức tập huấn các chương trình: </w:t>
      </w:r>
      <w:r w:rsidRPr="00B3551D">
        <w:rPr>
          <w:bCs/>
          <w:iCs/>
          <w:sz w:val="28"/>
          <w:szCs w:val="28"/>
          <w:lang w:val="nl-NL"/>
        </w:rPr>
        <w:t>S</w:t>
      </w:r>
      <w:r w:rsidRPr="00B3551D">
        <w:rPr>
          <w:bCs/>
          <w:sz w:val="28"/>
          <w:szCs w:val="28"/>
          <w:lang w:val="nl-NL"/>
        </w:rPr>
        <w:t xml:space="preserve">ơ cấp lý luận chính trị; </w:t>
      </w:r>
      <w:r w:rsidRPr="00B3551D">
        <w:rPr>
          <w:bCs/>
          <w:sz w:val="28"/>
          <w:szCs w:val="28"/>
        </w:rPr>
        <w:t>“Bồi dưỡng nghiệp vụ tuyên giáo lĩnh vực nghiên cứu, giáo dục lý luận chính trị”;</w:t>
      </w:r>
      <w:r w:rsidRPr="00B3551D">
        <w:rPr>
          <w:bCs/>
          <w:iCs/>
          <w:sz w:val="28"/>
          <w:szCs w:val="28"/>
        </w:rPr>
        <w:t>“</w:t>
      </w:r>
      <w:r w:rsidRPr="00B3551D">
        <w:rPr>
          <w:bCs/>
          <w:iCs/>
          <w:sz w:val="28"/>
          <w:szCs w:val="28"/>
          <w:lang w:val="vi-VN"/>
        </w:rPr>
        <w:t>Bồi dưỡng phương pháp giảng dạy lý luận chính trị cho giảng viên Trung tâm chính trị cấp huyện</w:t>
      </w:r>
      <w:r w:rsidRPr="00B3551D">
        <w:rPr>
          <w:bCs/>
          <w:iCs/>
          <w:sz w:val="28"/>
          <w:szCs w:val="28"/>
        </w:rPr>
        <w:t>”…</w:t>
      </w:r>
      <w:r w:rsidRPr="00B3551D">
        <w:rPr>
          <w:bCs/>
          <w:sz w:val="28"/>
          <w:szCs w:val="28"/>
        </w:rPr>
        <w:t xml:space="preserve"> </w:t>
      </w:r>
    </w:p>
    <w:p w:rsidR="001F05BB" w:rsidRDefault="001F05BB" w:rsidP="004A6EB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pacing w:val="2"/>
          <w:sz w:val="28"/>
          <w:szCs w:val="28"/>
          <w:lang w:val="de-DE"/>
        </w:rPr>
      </w:pPr>
    </w:p>
    <w:tbl>
      <w:tblPr>
        <w:tblW w:w="9936" w:type="dxa"/>
        <w:tblLook w:val="01E0" w:firstRow="1" w:lastRow="1" w:firstColumn="1" w:lastColumn="1" w:noHBand="0" w:noVBand="0"/>
      </w:tblPr>
      <w:tblGrid>
        <w:gridCol w:w="5688"/>
        <w:gridCol w:w="4248"/>
      </w:tblGrid>
      <w:tr w:rsidR="001F05BB" w:rsidRPr="001F05BB" w:rsidTr="001F05BB">
        <w:tc>
          <w:tcPr>
            <w:tcW w:w="5688" w:type="dxa"/>
          </w:tcPr>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lang w:val="vi-VN"/>
              </w:rPr>
            </w:pPr>
            <w:r w:rsidRPr="001F05BB">
              <w:rPr>
                <w:spacing w:val="2"/>
                <w:u w:val="single"/>
                <w:lang w:val="vi-VN"/>
              </w:rPr>
              <w:t>Nơi nhận</w:t>
            </w:r>
            <w:r w:rsidRPr="001F05BB">
              <w:rPr>
                <w:spacing w:val="2"/>
                <w:lang w:val="vi-VN"/>
              </w:rPr>
              <w:t>:</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lang w:val="vi-VN"/>
              </w:rPr>
            </w:pPr>
            <w:r w:rsidRPr="001F05BB">
              <w:rPr>
                <w:noProof/>
                <w:spacing w:val="2"/>
                <w:u w:val="single"/>
              </w:rPr>
              <mc:AlternateContent>
                <mc:Choice Requires="wps">
                  <w:drawing>
                    <wp:anchor distT="0" distB="0" distL="114300" distR="114300" simplePos="0" relativeHeight="251662336" behindDoc="0" locked="0" layoutInCell="1" allowOverlap="1" wp14:anchorId="11B55B12" wp14:editId="757373E3">
                      <wp:simplePos x="0" y="0"/>
                      <wp:positionH relativeFrom="column">
                        <wp:posOffset>2846070</wp:posOffset>
                      </wp:positionH>
                      <wp:positionV relativeFrom="paragraph">
                        <wp:posOffset>117475</wp:posOffset>
                      </wp:positionV>
                      <wp:extent cx="45085" cy="427990"/>
                      <wp:effectExtent l="7620" t="13970" r="13970" b="571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7990"/>
                              </a:xfrm>
                              <a:prstGeom prst="rightBrace">
                                <a:avLst>
                                  <a:gd name="adj1" fmla="val 2373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24.1pt;margin-top:9.25pt;width:3.55pt;height:3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" adj="5400"/>
                  </w:pict>
                </mc:Fallback>
              </mc:AlternateContent>
            </w:r>
            <w:r w:rsidRPr="001F05BB">
              <w:rPr>
                <w:spacing w:val="2"/>
                <w:lang w:val="vi-VN"/>
              </w:rPr>
              <w:t>- Thường trực Tỉnh uỷ</w:t>
            </w:r>
            <w:r w:rsidRPr="001F05BB">
              <w:rPr>
                <w:spacing w:val="2"/>
              </w:rPr>
              <w:t>,</w:t>
            </w:r>
            <w:r w:rsidRPr="001F05BB">
              <w:rPr>
                <w:spacing w:val="2"/>
                <w:lang w:val="vi-VN"/>
              </w:rPr>
              <w:t xml:space="preserve">                                       </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lang w:val="vi-VN"/>
              </w:rPr>
            </w:pPr>
            <w:r w:rsidRPr="001F05BB">
              <w:rPr>
                <w:spacing w:val="2"/>
                <w:lang w:val="vi-VN"/>
              </w:rPr>
              <w:t>- Vụ Lý luận chính trị, Ban Tuyên giáo TW</w:t>
            </w:r>
            <w:r w:rsidRPr="001F05BB">
              <w:rPr>
                <w:spacing w:val="2"/>
              </w:rPr>
              <w:t>,</w:t>
            </w:r>
            <w:r>
              <w:rPr>
                <w:spacing w:val="2"/>
                <w:lang w:val="vi-VN"/>
              </w:rPr>
              <w:t xml:space="preserve">    </w:t>
            </w:r>
            <w:r w:rsidRPr="001F05BB">
              <w:rPr>
                <w:spacing w:val="2"/>
                <w:lang w:val="vi-VN"/>
              </w:rPr>
              <w:t>Báo cáo</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lang w:val="vi-VN"/>
              </w:rPr>
              <w:t xml:space="preserve">- Cơ quan Thường trực BTGTW </w:t>
            </w:r>
            <w:r w:rsidRPr="001F05BB">
              <w:rPr>
                <w:spacing w:val="2"/>
              </w:rPr>
              <w:t>KV MT-TN,</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lang w:val="vi-VN"/>
              </w:rPr>
            </w:pPr>
            <w:r w:rsidRPr="001F05BB">
              <w:rPr>
                <w:spacing w:val="2"/>
                <w:lang w:val="vi-VN"/>
              </w:rPr>
              <w:t>- Thường trực các huyện, thị, thành uỷ,</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lang w:val="vi-VN"/>
              </w:rPr>
              <w:t xml:space="preserve">  các đảng uỷ trực thuộc Tỉnh uỷ</w:t>
            </w:r>
            <w:r w:rsidRPr="001F05BB">
              <w:rPr>
                <w:spacing w:val="2"/>
              </w:rPr>
              <w:t>,</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lang w:val="vi-VN"/>
              </w:rPr>
              <w:t xml:space="preserve">- Ban </w:t>
            </w:r>
            <w:r w:rsidRPr="001F05BB">
              <w:rPr>
                <w:spacing w:val="2"/>
              </w:rPr>
              <w:t>t</w:t>
            </w:r>
            <w:r w:rsidRPr="001F05BB">
              <w:rPr>
                <w:spacing w:val="2"/>
                <w:lang w:val="vi-VN"/>
              </w:rPr>
              <w:t>uyên giáo</w:t>
            </w:r>
            <w:r w:rsidRPr="001F05BB">
              <w:rPr>
                <w:spacing w:val="2"/>
              </w:rPr>
              <w:t xml:space="preserve">, tuyên huấn </w:t>
            </w:r>
            <w:r w:rsidRPr="001F05BB">
              <w:rPr>
                <w:spacing w:val="2"/>
                <w:lang w:val="vi-VN"/>
              </w:rPr>
              <w:t>các huyện, thị,</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rPr>
              <w:t xml:space="preserve">  </w:t>
            </w:r>
            <w:r w:rsidRPr="001F05BB">
              <w:rPr>
                <w:spacing w:val="2"/>
                <w:lang w:val="vi-VN"/>
              </w:rPr>
              <w:t>thành</w:t>
            </w:r>
            <w:r w:rsidRPr="001F05BB">
              <w:rPr>
                <w:spacing w:val="2"/>
              </w:rPr>
              <w:t xml:space="preserve"> </w:t>
            </w:r>
            <w:r w:rsidRPr="001F05BB">
              <w:rPr>
                <w:spacing w:val="2"/>
                <w:lang w:val="vi-VN"/>
              </w:rPr>
              <w:t>ủy,</w:t>
            </w:r>
            <w:r w:rsidRPr="001F05BB">
              <w:rPr>
                <w:spacing w:val="2"/>
              </w:rPr>
              <w:t xml:space="preserve"> </w:t>
            </w:r>
            <w:r w:rsidRPr="001F05BB">
              <w:rPr>
                <w:spacing w:val="2"/>
                <w:lang w:val="vi-VN"/>
              </w:rPr>
              <w:t>đảng ủy trực thuộc Tỉnh ủy</w:t>
            </w:r>
            <w:r w:rsidRPr="001F05BB">
              <w:rPr>
                <w:spacing w:val="2"/>
              </w:rPr>
              <w:t>,</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lang w:val="vi-VN"/>
              </w:rPr>
              <w:t>-</w:t>
            </w:r>
            <w:r w:rsidRPr="001F05BB">
              <w:rPr>
                <w:spacing w:val="2"/>
              </w:rPr>
              <w:t xml:space="preserve"> </w:t>
            </w:r>
            <w:r w:rsidRPr="001F05BB">
              <w:rPr>
                <w:spacing w:val="2"/>
                <w:lang w:val="vi-VN"/>
              </w:rPr>
              <w:t>Trung tâm</w:t>
            </w:r>
            <w:r w:rsidRPr="001F05BB">
              <w:rPr>
                <w:spacing w:val="2"/>
              </w:rPr>
              <w:t xml:space="preserve"> </w:t>
            </w:r>
            <w:r w:rsidRPr="001F05BB">
              <w:rPr>
                <w:spacing w:val="2"/>
                <w:lang w:val="vi-VN"/>
              </w:rPr>
              <w:t>chính trị huyện, thị</w:t>
            </w:r>
            <w:r w:rsidRPr="001F05BB">
              <w:rPr>
                <w:spacing w:val="2"/>
              </w:rPr>
              <w:t xml:space="preserve"> xã</w:t>
            </w:r>
            <w:r w:rsidRPr="001F05BB">
              <w:rPr>
                <w:spacing w:val="2"/>
                <w:lang w:val="vi-VN"/>
              </w:rPr>
              <w:t>, thành phố</w:t>
            </w:r>
            <w:r w:rsidRPr="001F05BB">
              <w:rPr>
                <w:spacing w:val="2"/>
              </w:rPr>
              <w:t>,</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lang w:val="vi-VN"/>
              </w:rPr>
              <w:t>- Lãnh đạo Ban</w:t>
            </w:r>
            <w:r w:rsidRPr="001F05BB">
              <w:rPr>
                <w:spacing w:val="2"/>
              </w:rPr>
              <w:t>,</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rPr>
            </w:pPr>
            <w:r w:rsidRPr="001F05BB">
              <w:rPr>
                <w:spacing w:val="2"/>
              </w:rPr>
              <w:t>- Phòng LLCT &amp;LSĐ,</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jc w:val="both"/>
              <w:rPr>
                <w:spacing w:val="2"/>
                <w:u w:val="single"/>
                <w:lang w:val="vi-VN"/>
              </w:rPr>
            </w:pPr>
            <w:r w:rsidRPr="001F05BB">
              <w:rPr>
                <w:spacing w:val="2"/>
                <w:lang w:val="vi-VN"/>
              </w:rPr>
              <w:t xml:space="preserve">- Lưu </w:t>
            </w:r>
            <w:r w:rsidRPr="001F05BB">
              <w:rPr>
                <w:spacing w:val="2"/>
              </w:rPr>
              <w:t>VT.</w:t>
            </w:r>
            <w:r w:rsidRPr="001F05BB">
              <w:rPr>
                <w:spacing w:val="2"/>
                <w:u w:val="single"/>
                <w:lang w:val="vi-VN"/>
              </w:rPr>
              <w:t xml:space="preserve">   </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pacing w:val="2"/>
                <w:u w:val="single"/>
                <w:lang w:val="vi-VN"/>
              </w:rPr>
            </w:pPr>
          </w:p>
        </w:tc>
        <w:tc>
          <w:tcPr>
            <w:tcW w:w="4248" w:type="dxa"/>
          </w:tcPr>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r w:rsidRPr="001F05BB">
              <w:rPr>
                <w:b/>
                <w:spacing w:val="2"/>
                <w:sz w:val="28"/>
                <w:szCs w:val="28"/>
              </w:rPr>
              <w:t>K/T TRƯỞNG BAN</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r w:rsidRPr="001F05BB">
              <w:rPr>
                <w:spacing w:val="2"/>
                <w:sz w:val="28"/>
                <w:szCs w:val="28"/>
              </w:rPr>
              <w:t>PHÓ TRƯỞNG BAN</w:t>
            </w: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spacing w:val="2"/>
                <w:sz w:val="28"/>
                <w:szCs w:val="28"/>
              </w:rPr>
            </w:pPr>
          </w:p>
          <w:p w:rsidR="001F05BB" w:rsidRPr="001F05BB" w:rsidRDefault="001F05BB" w:rsidP="001F05BB">
            <w:pPr>
              <w:pBdr>
                <w:top w:val="dotted" w:sz="4" w:space="0" w:color="FFFFFF"/>
                <w:left w:val="dotted" w:sz="4" w:space="0" w:color="FFFFFF"/>
                <w:bottom w:val="dotted" w:sz="4" w:space="15" w:color="FFFFFF"/>
                <w:right w:val="dotted" w:sz="4" w:space="0" w:color="FFFFFF"/>
              </w:pBdr>
              <w:shd w:val="clear" w:color="auto" w:fill="FFFFFF"/>
              <w:ind w:firstLine="720"/>
              <w:jc w:val="both"/>
              <w:rPr>
                <w:b/>
                <w:spacing w:val="2"/>
                <w:sz w:val="28"/>
                <w:szCs w:val="28"/>
              </w:rPr>
            </w:pPr>
            <w:r w:rsidRPr="001F05BB">
              <w:rPr>
                <w:b/>
                <w:spacing w:val="2"/>
                <w:sz w:val="28"/>
                <w:szCs w:val="28"/>
              </w:rPr>
              <w:t>Nguyễn Thị Hoài My</w:t>
            </w:r>
          </w:p>
        </w:tc>
      </w:tr>
    </w:tbl>
    <w:p w:rsidR="001F05BB" w:rsidRDefault="001F05BB" w:rsidP="004A6EB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pacing w:val="2"/>
          <w:sz w:val="28"/>
          <w:szCs w:val="28"/>
          <w:lang w:val="de-DE"/>
        </w:rPr>
      </w:pPr>
    </w:p>
    <w:p w:rsidR="001F05BB" w:rsidRDefault="001F05BB" w:rsidP="004A6EB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pacing w:val="2"/>
          <w:sz w:val="28"/>
          <w:szCs w:val="28"/>
          <w:lang w:val="de-DE"/>
        </w:rPr>
      </w:pPr>
    </w:p>
    <w:p w:rsidR="001F05BB" w:rsidRDefault="001F05BB" w:rsidP="004A6EB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pacing w:val="2"/>
          <w:sz w:val="28"/>
          <w:szCs w:val="28"/>
          <w:lang w:val="de-DE"/>
        </w:rPr>
      </w:pPr>
    </w:p>
    <w:p w:rsidR="001F05BB" w:rsidRDefault="001F05BB" w:rsidP="004A6EBA">
      <w:pPr>
        <w:pBdr>
          <w:top w:val="dotted" w:sz="4" w:space="0" w:color="FFFFFF"/>
          <w:left w:val="dotted" w:sz="4" w:space="0" w:color="FFFFFF"/>
          <w:bottom w:val="dotted" w:sz="4" w:space="15" w:color="FFFFFF"/>
          <w:right w:val="dotted" w:sz="4" w:space="0" w:color="FFFFFF"/>
        </w:pBdr>
        <w:shd w:val="clear" w:color="auto" w:fill="FFFFFF"/>
        <w:spacing w:before="120"/>
        <w:ind w:firstLine="720"/>
        <w:jc w:val="both"/>
        <w:rPr>
          <w:spacing w:val="2"/>
          <w:sz w:val="28"/>
          <w:szCs w:val="28"/>
          <w:lang w:val="de-DE"/>
        </w:rPr>
      </w:pPr>
    </w:p>
    <w:p w:rsidR="00336A30" w:rsidRDefault="00336A30" w:rsidP="00336A30">
      <w:pPr>
        <w:rPr>
          <w:sz w:val="28"/>
          <w:szCs w:val="28"/>
        </w:rPr>
      </w:pPr>
    </w:p>
    <w:p w:rsidR="00336A30" w:rsidRDefault="00336A30" w:rsidP="00336A30">
      <w:pPr>
        <w:rPr>
          <w:sz w:val="28"/>
          <w:szCs w:val="28"/>
        </w:rPr>
      </w:pPr>
    </w:p>
    <w:p w:rsidR="00336A30" w:rsidRDefault="00336A30" w:rsidP="00336A30">
      <w:pPr>
        <w:rPr>
          <w:b/>
          <w:i/>
          <w:szCs w:val="28"/>
        </w:rPr>
      </w:pPr>
    </w:p>
    <w:p w:rsidR="00336A30" w:rsidRDefault="00336A30" w:rsidP="00336A30">
      <w:pPr>
        <w:rPr>
          <w:b/>
          <w:i/>
          <w:szCs w:val="28"/>
        </w:rPr>
      </w:pPr>
    </w:p>
    <w:p w:rsidR="00336A30" w:rsidRDefault="00336A30" w:rsidP="00336A30">
      <w:pPr>
        <w:rPr>
          <w:b/>
          <w:i/>
          <w:szCs w:val="28"/>
        </w:rPr>
      </w:pPr>
    </w:p>
    <w:sectPr w:rsidR="00336A30" w:rsidSect="001B467E">
      <w:headerReference w:type="default" r:id="rId9"/>
      <w:pgSz w:w="11907" w:h="16840" w:code="9"/>
      <w:pgMar w:top="1134" w:right="1107" w:bottom="360" w:left="1080" w:header="425"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33D" w:rsidRDefault="0020533D" w:rsidP="00336A30">
      <w:r>
        <w:separator/>
      </w:r>
    </w:p>
  </w:endnote>
  <w:endnote w:type="continuationSeparator" w:id="0">
    <w:p w:rsidR="0020533D" w:rsidRDefault="0020533D" w:rsidP="0033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33D" w:rsidRDefault="0020533D" w:rsidP="00336A30">
      <w:r>
        <w:separator/>
      </w:r>
    </w:p>
  </w:footnote>
  <w:footnote w:type="continuationSeparator" w:id="0">
    <w:p w:rsidR="0020533D" w:rsidRDefault="0020533D" w:rsidP="00336A30">
      <w:r>
        <w:continuationSeparator/>
      </w:r>
    </w:p>
  </w:footnote>
  <w:footnote w:id="1">
    <w:p w:rsidR="0023077A" w:rsidRDefault="0023077A" w:rsidP="00367EC1">
      <w:pPr>
        <w:pStyle w:val="FootnoteText"/>
        <w:spacing w:after="0"/>
        <w:ind w:firstLine="450"/>
        <w:jc w:val="both"/>
      </w:pPr>
      <w:r>
        <w:rPr>
          <w:rStyle w:val="FootnoteReference"/>
        </w:rPr>
        <w:footnoteRef/>
      </w:r>
      <w:r>
        <w:t xml:space="preserve"> </w:t>
      </w:r>
      <w:r w:rsidRPr="0023077A">
        <w:t>T</w:t>
      </w:r>
      <w:r w:rsidRPr="0023077A">
        <w:rPr>
          <w:bCs/>
          <w:iCs/>
        </w:rPr>
        <w:t xml:space="preserve">ổ chức kết nối trực tuyến Hội nghị quán triệt và triển khai thực hiện Nghị quyết số 41-NQ/TW, ngày 10/10/2023 của Bộ Chính trị về xây dựng và phát huy vai trò của đội ngũ doanh nhân Việt Nam trong thời kỳ mới do Ban Tuyên giáo Trung ương chủ trì phối hợp với Ban Kinh tế Trung ương, Đảng đoàn Liên đoàn Thương mại và Công nghiệp Việt Nam (VCCI) tổ chức; Tham mưu Ban Thường vụ Tỉnh ủy ban hành Kế hoạch số 222-KH/TU, ngày 9/5/2024 và tổ chức Hội nghị bằng hình thức trực tiếp kết hợp với trực tuyến quán triệt và tuyên truyền các chương trình, chỉ thị của Tỉnh ủy, Ban Thường vụ Tỉnh ủy thực hiện Nghị quyết Hội nghị lần thứ tám Ban Chấp hành Trung ương Đảng khóa XIII; </w:t>
      </w:r>
      <w:r w:rsidRPr="0023077A">
        <w:rPr>
          <w:bCs/>
          <w:iCs/>
          <w:lang w:val="af-ZA"/>
        </w:rPr>
        <w:t>Hội nghị có 64 điểm cầu với hơn 3.029 đại biểu tham dự. Tham mưu tổ chức</w:t>
      </w:r>
      <w:r w:rsidRPr="0023077A">
        <w:rPr>
          <w:bCs/>
          <w:iCs/>
        </w:rPr>
        <w:t xml:space="preserve"> Hội nghị thông báo nhanh kết quả Hội nghị lần thứ chín Ban Chấp hành Trung ương Đảng khóa XIII, gần 300 cán bộ, đảng viên trong toàn tỉnh tham gia học tập;</w:t>
      </w:r>
      <w:r w:rsidRPr="0023077A">
        <w:t xml:space="preserve"> tham mưu Ban Thường vụ Tỉnh ủy Kế hoạch tổ chức quán triệt, triển khai thực hiện Nghị quyết Hội nghị lần thứ mười Ban Chấp hành Trung ương Đảng khóa XIII; tổ chức Hội nghị kết nối trực tuyến toàn quốc về quán triệt Nghị quyết Hội nghị lần thứ mười Ban Chấp hành Trung ương Đảng khóa XIII do Ban Tuyên giáo Trung ương tổ chức vào ngày 20/10/2024, toàn tỉnh có 57 điểm cầu với 11.912 đại biể</w:t>
      </w:r>
      <w:r w:rsidR="00B401C9">
        <w:t>u; tổ chức Hội nghị kết nối trực tuyến toàn quốc về quán triệt Nghị quyết 18</w:t>
      </w:r>
      <w:r w:rsidR="00B401C9" w:rsidRPr="00B401C9">
        <w:t xml:space="preserve">                       của BCHTW (khóa XII);  báo cáo tình hình kinh tế - xã hội năm 2024; giải pháp tăng tốc phát triển kinh tế - xã hội  và tháo gỡ những điểm nghẽn, nút thắt và thể chế</w:t>
      </w:r>
      <w:r w:rsidR="00B401C9">
        <w:t xml:space="preserve"> vào ngày 1/12/2024, </w:t>
      </w:r>
      <w:r w:rsidR="00B401C9" w:rsidRPr="00B401C9">
        <w:t>toàn tỉnh có 5</w:t>
      </w:r>
      <w:r w:rsidR="00B401C9">
        <w:t>8</w:t>
      </w:r>
      <w:r w:rsidR="00B401C9" w:rsidRPr="00B401C9">
        <w:t xml:space="preserve"> điểm cầu với </w:t>
      </w:r>
      <w:r w:rsidR="00B401C9">
        <w:t xml:space="preserve">3.653 </w:t>
      </w:r>
      <w:r w:rsidR="00B401C9" w:rsidRPr="00B401C9">
        <w:t>đại biểu</w:t>
      </w:r>
      <w:r w:rsidR="00B401C9">
        <w:t xml:space="preserve"> tham dự.</w:t>
      </w:r>
    </w:p>
  </w:footnote>
  <w:footnote w:id="2">
    <w:p w:rsidR="0023077A" w:rsidRPr="00990BB2" w:rsidRDefault="0023077A" w:rsidP="00367EC1">
      <w:pPr>
        <w:ind w:firstLine="425"/>
        <w:jc w:val="both"/>
        <w:rPr>
          <w:sz w:val="20"/>
          <w:szCs w:val="20"/>
        </w:rPr>
      </w:pPr>
      <w:r w:rsidRPr="00320FC8">
        <w:rPr>
          <w:rStyle w:val="FootnoteReference"/>
          <w:sz w:val="20"/>
          <w:szCs w:val="20"/>
        </w:rPr>
        <w:footnoteRef/>
      </w:r>
      <w:r w:rsidRPr="00320FC8">
        <w:rPr>
          <w:sz w:val="20"/>
          <w:szCs w:val="20"/>
        </w:rPr>
        <w:t xml:space="preserve"> </w:t>
      </w:r>
      <w:r w:rsidRPr="00990BB2">
        <w:rPr>
          <w:sz w:val="20"/>
          <w:szCs w:val="20"/>
        </w:rPr>
        <w:t xml:space="preserve">Ban Tuyên giáo Tỉnh ủy đã tham mưu: </w:t>
      </w:r>
      <w:r w:rsidR="00990BB2" w:rsidRPr="00990BB2">
        <w:rPr>
          <w:sz w:val="20"/>
          <w:szCs w:val="20"/>
        </w:rPr>
        <w:t>Báo cáo số 460-BC/TU, ngày 19/4/2024 của Ban Thường vụ Tỉnh ủy về sơ kết 03 năm thực hiện Kết luận số 01-KL/TW, ngày 18/5/2021 của Bộ Chính trị về tiếp tục thực hiện Chỉ thị số 05-CT/TW “Về đẩy mạnh học tập và làm theo tư tưởng, đạo đức, phong cách Hồ Chí Minh”;</w:t>
      </w:r>
      <w:r w:rsidR="00990BB2" w:rsidRPr="00990BB2">
        <w:rPr>
          <w:bCs/>
          <w:iCs/>
          <w:sz w:val="20"/>
          <w:szCs w:val="20"/>
        </w:rPr>
        <w:t xml:space="preserve"> Báo cáo số 462-BC/TU, ngày 25/4/2024 của Ban Thường vụ Tỉnh ủy về tổng kết 10 năm thực hiện </w:t>
      </w:r>
      <w:r w:rsidR="00990BB2" w:rsidRPr="00990BB2">
        <w:rPr>
          <w:bCs/>
          <w:iCs/>
          <w:sz w:val="20"/>
          <w:szCs w:val="20"/>
          <w:lang w:val="vi-VN"/>
        </w:rPr>
        <w:t>Nghị quyết số 37-NQ/TW</w:t>
      </w:r>
      <w:r w:rsidR="00990BB2" w:rsidRPr="00990BB2">
        <w:rPr>
          <w:bCs/>
          <w:iCs/>
          <w:sz w:val="20"/>
          <w:szCs w:val="20"/>
        </w:rPr>
        <w:t xml:space="preserve"> </w:t>
      </w:r>
      <w:r w:rsidR="00990BB2" w:rsidRPr="00990BB2">
        <w:rPr>
          <w:bCs/>
          <w:iCs/>
          <w:sz w:val="20"/>
          <w:szCs w:val="20"/>
          <w:lang w:val="vi-VN"/>
        </w:rPr>
        <w:t>của Bộ Chính trị</w:t>
      </w:r>
      <w:r w:rsidR="00990BB2" w:rsidRPr="00990BB2">
        <w:rPr>
          <w:bCs/>
          <w:iCs/>
          <w:sz w:val="20"/>
          <w:szCs w:val="20"/>
        </w:rPr>
        <w:t xml:space="preserve"> “V</w:t>
      </w:r>
      <w:r w:rsidR="00990BB2" w:rsidRPr="00990BB2">
        <w:rPr>
          <w:bCs/>
          <w:iCs/>
          <w:sz w:val="20"/>
          <w:szCs w:val="20"/>
          <w:lang w:val="vi-VN"/>
        </w:rPr>
        <w:t xml:space="preserve">ề </w:t>
      </w:r>
      <w:r w:rsidR="00990BB2" w:rsidRPr="00990BB2">
        <w:rPr>
          <w:bCs/>
          <w:iCs/>
          <w:sz w:val="20"/>
          <w:szCs w:val="20"/>
        </w:rPr>
        <w:t>c</w:t>
      </w:r>
      <w:r w:rsidR="00990BB2" w:rsidRPr="00990BB2">
        <w:rPr>
          <w:bCs/>
          <w:iCs/>
          <w:sz w:val="20"/>
          <w:szCs w:val="20"/>
          <w:lang w:val="vi-VN"/>
        </w:rPr>
        <w:t>ông tác lý luận và định hướng nghiên cứu đến năm 2030”</w:t>
      </w:r>
      <w:r w:rsidR="00700DB8">
        <w:rPr>
          <w:sz w:val="20"/>
          <w:szCs w:val="20"/>
        </w:rPr>
        <w:t xml:space="preserve">; </w:t>
      </w:r>
      <w:r w:rsidR="001F05BB" w:rsidRPr="001F05BB">
        <w:rPr>
          <w:bCs/>
          <w:iCs/>
          <w:sz w:val="20"/>
          <w:szCs w:val="20"/>
        </w:rPr>
        <w:t>Báo cáo số 346-BC/BTGTU, ngày 19/02/2024 của Ban Tuyên giáo Tỉnh ủy về việc tổng kết 05 năm công tác xây dựng Đảng về chính trị, tư tưởng và đạo đức (2020-2025) phục vụ cho Tỉnh ủy; Báo cáo số 400-BC/BTGTU, ngày 15/10/2024 của Ban Tuyên giáo Tỉnh ủy dự thảo báo cáo chính trị của Ban Chấp hành Đảng bộ tỉnh khóa XVII trình Đại hội đại biểu Đảng bộ tỉnh lần thứ XVIII (Phần: Xây dựng Đảng bộ vững mạnh về chính trị, tư tưởng và đạo đức)</w:t>
      </w:r>
    </w:p>
  </w:footnote>
  <w:footnote w:id="3">
    <w:p w:rsidR="005720C3" w:rsidRPr="007A2690" w:rsidRDefault="005720C3" w:rsidP="00367EC1">
      <w:pPr>
        <w:pStyle w:val="FootnoteText"/>
        <w:spacing w:after="0"/>
        <w:ind w:firstLine="567"/>
        <w:jc w:val="both"/>
        <w:rPr>
          <w:sz w:val="18"/>
          <w:szCs w:val="18"/>
        </w:rPr>
      </w:pPr>
      <w:r>
        <w:rPr>
          <w:sz w:val="18"/>
          <w:szCs w:val="18"/>
          <w:vertAlign w:val="superscript"/>
        </w:rPr>
        <w:t>(</w:t>
      </w:r>
      <w:r w:rsidRPr="007A2690">
        <w:rPr>
          <w:rStyle w:val="FootnoteReference"/>
          <w:sz w:val="18"/>
          <w:szCs w:val="18"/>
        </w:rPr>
        <w:footnoteRef/>
      </w:r>
      <w:r>
        <w:rPr>
          <w:sz w:val="18"/>
          <w:szCs w:val="18"/>
          <w:vertAlign w:val="superscript"/>
        </w:rPr>
        <w:t>)</w:t>
      </w:r>
      <w:r w:rsidRPr="007A2690">
        <w:rPr>
          <w:sz w:val="18"/>
          <w:szCs w:val="18"/>
        </w:rPr>
        <w:t xml:space="preserve"> Trong đó có 01 điểm cầu cấp tỉ</w:t>
      </w:r>
      <w:r>
        <w:rPr>
          <w:sz w:val="18"/>
          <w:szCs w:val="18"/>
        </w:rPr>
        <w:t xml:space="preserve">nh, </w:t>
      </w:r>
      <w:r w:rsidRPr="007A2690">
        <w:rPr>
          <w:sz w:val="18"/>
          <w:szCs w:val="18"/>
        </w:rPr>
        <w:t>10  điểm cầu cấp huyện và tương đương,  122  điểm cầu cấp cơ sở.</w:t>
      </w:r>
      <w:r w:rsidRPr="007A2690">
        <w:rPr>
          <w:color w:val="000000" w:themeColor="text1"/>
          <w:sz w:val="18"/>
          <w:szCs w:val="18"/>
        </w:rPr>
        <w:t xml:space="preserve"> Đến nay, có 542/555 tổ chức cơ sở đảng đã hoàn thành việc tổ chức học tập chuyên đề 2024</w:t>
      </w:r>
      <w:r>
        <w:rPr>
          <w:color w:val="000000" w:themeColor="text1"/>
          <w:sz w:val="18"/>
          <w:szCs w:val="18"/>
        </w:rPr>
        <w:t xml:space="preserve"> </w:t>
      </w:r>
      <w:r w:rsidRPr="007A2690">
        <w:rPr>
          <w:color w:val="000000" w:themeColor="text1"/>
          <w:sz w:val="18"/>
          <w:szCs w:val="18"/>
        </w:rPr>
        <w:t>-</w:t>
      </w:r>
      <w:r>
        <w:rPr>
          <w:color w:val="000000" w:themeColor="text1"/>
          <w:sz w:val="18"/>
          <w:szCs w:val="18"/>
        </w:rPr>
        <w:t xml:space="preserve"> </w:t>
      </w:r>
      <w:r w:rsidRPr="007A2690">
        <w:rPr>
          <w:color w:val="000000" w:themeColor="text1"/>
          <w:sz w:val="18"/>
          <w:szCs w:val="18"/>
        </w:rPr>
        <w:t>2025</w:t>
      </w:r>
    </w:p>
  </w:footnote>
  <w:footnote w:id="4">
    <w:p w:rsidR="005720C3" w:rsidRPr="00624E0C" w:rsidRDefault="005720C3" w:rsidP="00367EC1">
      <w:pPr>
        <w:pStyle w:val="FootnoteText"/>
        <w:spacing w:after="0"/>
        <w:ind w:firstLine="567"/>
        <w:jc w:val="both"/>
        <w:rPr>
          <w:sz w:val="18"/>
          <w:szCs w:val="18"/>
        </w:rPr>
      </w:pPr>
      <w:r w:rsidRPr="00624E0C">
        <w:rPr>
          <w:sz w:val="18"/>
          <w:szCs w:val="18"/>
          <w:vertAlign w:val="superscript"/>
        </w:rPr>
        <w:t>(</w:t>
      </w:r>
      <w:r w:rsidRPr="00624E0C">
        <w:rPr>
          <w:rStyle w:val="FootnoteReference"/>
          <w:sz w:val="18"/>
          <w:szCs w:val="18"/>
        </w:rPr>
        <w:footnoteRef/>
      </w:r>
      <w:r w:rsidRPr="00624E0C">
        <w:rPr>
          <w:sz w:val="18"/>
          <w:szCs w:val="18"/>
          <w:vertAlign w:val="superscript"/>
        </w:rPr>
        <w:t>)</w:t>
      </w:r>
      <w:r w:rsidRPr="00624E0C">
        <w:rPr>
          <w:sz w:val="18"/>
          <w:szCs w:val="18"/>
        </w:rPr>
        <w:t>Tham mưu Ban Thường vụ Tỉnh ủy giới thiệu 01 tập thể và 01 cá nhân điển hình tiêu biểu tôn vinh trong Chương trình Giao lưu các điển hình tiêu biểu trong học tập và làm theo tư tưởng, đạo đức, phong cách Hồ Chí Minh và Chương trình “Hồ Chí Minh - hành trình khát vọng” năm 2024</w:t>
      </w:r>
      <w:r>
        <w:rPr>
          <w:sz w:val="18"/>
          <w:szCs w:val="18"/>
        </w:rPr>
        <w:t xml:space="preserve"> tổ chức tại tỉnh Khánh Hòa</w:t>
      </w:r>
      <w:r w:rsidRPr="00624E0C">
        <w:rPr>
          <w:sz w:val="18"/>
          <w:szCs w:val="18"/>
        </w:rPr>
        <w:t>, kết quả 01 cá nhân điển hình tiêu biểu được tôn vinh trong Chương trình</w:t>
      </w:r>
      <w:r w:rsidRPr="00624E0C">
        <w:rPr>
          <w:bCs/>
          <w:iCs/>
          <w:sz w:val="18"/>
          <w:szCs w:val="18"/>
        </w:rPr>
        <w:t>;</w:t>
      </w:r>
      <w:r>
        <w:rPr>
          <w:bCs/>
          <w:iCs/>
          <w:sz w:val="18"/>
          <w:szCs w:val="18"/>
        </w:rPr>
        <w:t xml:space="preserve"> 01 tập thể và 02 cá nhân được tặng Bằng khen của Thủ tướng Chính phủ có thành tích tiêu biểu, điển hình trong </w:t>
      </w:r>
      <w:r w:rsidRPr="00624E0C">
        <w:rPr>
          <w:sz w:val="18"/>
          <w:szCs w:val="18"/>
        </w:rPr>
        <w:t>học tập và làm theo tư tưởng, đạo đức, phong cách Hồ Chí Minh</w:t>
      </w:r>
      <w:r>
        <w:rPr>
          <w:sz w:val="18"/>
          <w:szCs w:val="18"/>
        </w:rPr>
        <w:t xml:space="preserve">; </w:t>
      </w:r>
      <w:r w:rsidRPr="00624E0C">
        <w:rPr>
          <w:bCs/>
          <w:iCs/>
          <w:sz w:val="18"/>
          <w:szCs w:val="18"/>
        </w:rPr>
        <w:t>p</w:t>
      </w:r>
      <w:r w:rsidRPr="00624E0C">
        <w:rPr>
          <w:sz w:val="18"/>
          <w:szCs w:val="18"/>
        </w:rPr>
        <w:t>hối hợp tổ chức trao Bằng khen của Ủy ban nhân dân tỉnh cho 13 tập thể và 11 cá nhân có thành tích trong học tập và làm theo tư tưởng, đạo đức, phong cách Hồ Chí Minh năm 2024 nhân dịp tổ chức kỷ niệm 94 năm Ngày thành lập Chi bộ Đảng Cộng sản đầu tiên ở tỉnh Phú Yên (05/10/1930 - 05/10/2024).</w:t>
      </w:r>
    </w:p>
  </w:footnote>
  <w:footnote w:id="5">
    <w:p w:rsidR="005720C3" w:rsidRPr="00E15802" w:rsidRDefault="005720C3" w:rsidP="00367EC1">
      <w:pPr>
        <w:shd w:val="clear" w:color="auto" w:fill="FFFFFF"/>
        <w:ind w:firstLine="567"/>
        <w:jc w:val="both"/>
        <w:rPr>
          <w:sz w:val="18"/>
          <w:szCs w:val="18"/>
        </w:rPr>
      </w:pPr>
      <w:r w:rsidRPr="007D4A87">
        <w:rPr>
          <w:sz w:val="18"/>
          <w:szCs w:val="18"/>
          <w:vertAlign w:val="superscript"/>
        </w:rPr>
        <w:t>(</w:t>
      </w:r>
      <w:r w:rsidRPr="007D4A87">
        <w:rPr>
          <w:rStyle w:val="FootnoteReference"/>
          <w:sz w:val="18"/>
          <w:szCs w:val="18"/>
        </w:rPr>
        <w:footnoteRef/>
      </w:r>
      <w:r w:rsidRPr="007D4A87">
        <w:rPr>
          <w:sz w:val="18"/>
          <w:szCs w:val="18"/>
          <w:vertAlign w:val="superscript"/>
        </w:rPr>
        <w:t xml:space="preserve"> )</w:t>
      </w:r>
      <w:r w:rsidRPr="00E15802">
        <w:rPr>
          <w:sz w:val="18"/>
          <w:szCs w:val="18"/>
        </w:rPr>
        <w:t>Trong đó, có 01 điểm cầu cấp tỉnh, 12 điểm cầu cấp huyện, 83 điểm cầu cấp xã, 5 điểm cầu tại các trường; Tham mưu</w:t>
      </w:r>
      <w:r>
        <w:rPr>
          <w:sz w:val="18"/>
          <w:szCs w:val="18"/>
        </w:rPr>
        <w:t xml:space="preserve"> ban hành</w:t>
      </w:r>
      <w:r w:rsidRPr="00E15802">
        <w:rPr>
          <w:sz w:val="18"/>
          <w:szCs w:val="18"/>
        </w:rPr>
        <w:t xml:space="preserve"> Hướng dẫn số 06-HD/TU, ngày 22/8/2024 của Ban Thường vụ Tỉnh ủy về thực hiện Quy định số 144-QĐ/TW, ngày 09/5/2024</w:t>
      </w:r>
      <w:r>
        <w:rPr>
          <w:sz w:val="18"/>
          <w:szCs w:val="18"/>
        </w:rPr>
        <w:t xml:space="preserve"> </w:t>
      </w:r>
      <w:r w:rsidRPr="00E15802">
        <w:rPr>
          <w:sz w:val="18"/>
          <w:szCs w:val="18"/>
          <w:lang w:val="vi-VN"/>
        </w:rPr>
        <w:t>của Bộ Chính trị quy định về “chuẩn mực đạo đức cách mạng</w:t>
      </w:r>
      <w:r w:rsidRPr="00E15802">
        <w:rPr>
          <w:sz w:val="18"/>
          <w:szCs w:val="18"/>
        </w:rPr>
        <w:t xml:space="preserve"> </w:t>
      </w:r>
      <w:r w:rsidRPr="00E15802">
        <w:rPr>
          <w:sz w:val="18"/>
          <w:szCs w:val="18"/>
          <w:lang w:val="vi-VN"/>
        </w:rPr>
        <w:t>của cán bộ, đảng viên trong giai đoạn mới”</w:t>
      </w:r>
      <w:r w:rsidRPr="00E15802">
        <w:rPr>
          <w:sz w:val="18"/>
          <w:szCs w:val="18"/>
        </w:rPr>
        <w:t>.</w:t>
      </w:r>
    </w:p>
  </w:footnote>
  <w:footnote w:id="6">
    <w:p w:rsidR="001B467E" w:rsidRDefault="001B467E" w:rsidP="00367EC1">
      <w:pPr>
        <w:pStyle w:val="FootnoteText"/>
        <w:spacing w:after="0"/>
        <w:ind w:firstLine="450"/>
        <w:jc w:val="both"/>
      </w:pPr>
      <w:r>
        <w:rPr>
          <w:rStyle w:val="FootnoteReference"/>
        </w:rPr>
        <w:footnoteRef/>
      </w:r>
      <w:r>
        <w:t xml:space="preserve"> </w:t>
      </w:r>
      <w:r w:rsidRPr="001B467E">
        <w:t xml:space="preserve">Cấp tỉnh: Ban Tuyên giáo Tỉnh ủy đã tiến hành hội thảo lần 1, 2 và nghiệm thu cơ sở đề tài Lịch sử ngành Tuyên giáo Đảng bộ tỉnh Phú Yên 1930 - 2020. Hiện </w:t>
      </w:r>
      <w:r w:rsidR="00660155">
        <w:t>đã gửi</w:t>
      </w:r>
      <w:r w:rsidRPr="001B467E">
        <w:t xml:space="preserve"> bộ hồ sơ để gửi Sở Khoa học và Công nghệ </w:t>
      </w:r>
      <w:r w:rsidR="00660155">
        <w:t xml:space="preserve">tham mưu </w:t>
      </w:r>
      <w:r w:rsidRPr="001B467E">
        <w:t>nghiệm thu chính thức đề</w:t>
      </w:r>
      <w:r>
        <w:t xml:space="preserve"> tài; </w:t>
      </w:r>
      <w:r w:rsidRPr="001B467E">
        <w:t xml:space="preserve"> Cấp huyện: có 05 huyện, thị xã, thành phố, đảng ủy khối cơ quan, doanh nghiệp tỉnh triển khai nghiên cứu, biên soạn, xuất bản lịch sử Đảng bộ. Cụ thể: </w:t>
      </w:r>
      <w:r w:rsidRPr="001B467E">
        <w:rPr>
          <w:lang w:val="vi-VN"/>
        </w:rPr>
        <w:t xml:space="preserve">Lịch sử Đảng bộ </w:t>
      </w:r>
      <w:r w:rsidRPr="001B467E">
        <w:t>thị xã Sông Cầu (2005 -2020) đã xuất bản; Lịch sử Đảng bộ huyện Sơn Hòa, giai đoạn 1945 - 2020; Lịch sử Đảng bộ huyện Tây Hòa, Lịch sử Đảng bộ khối cơ quan, doanh nghiệp tỉnh</w:t>
      </w:r>
      <w:r w:rsidR="00374049">
        <w:t xml:space="preserve"> Ban Tuyên giáo Tỉnh ủy đã tổ chức nghiệm thu, đang tiến hành xuất bản; </w:t>
      </w:r>
      <w:r w:rsidR="00374049" w:rsidRPr="00374049">
        <w:t>Lịch sử Đảng bộ thành phố Tuy Hòa</w:t>
      </w:r>
      <w:r w:rsidR="00374049">
        <w:t xml:space="preserve"> </w:t>
      </w:r>
      <w:r w:rsidRPr="001B467E">
        <w:t xml:space="preserve"> </w:t>
      </w:r>
      <w:r w:rsidR="00374049">
        <w:t>đã</w:t>
      </w:r>
      <w:r w:rsidRPr="001B467E">
        <w:t xml:space="preserve"> tổ chức hội thảo lần 1</w:t>
      </w:r>
      <w:r>
        <w:t>;</w:t>
      </w:r>
      <w:r w:rsidRPr="001B467E">
        <w:t xml:space="preserve"> Cấp xã: có 75</w:t>
      </w:r>
      <w:r>
        <w:t>/110</w:t>
      </w:r>
      <w:r w:rsidRPr="001B467E">
        <w:t xml:space="preserve"> xã, phường, thị trấn đã và đang biên soạn và xuất bản lịch sử Đảng bộ địa phương ở cấp mình </w:t>
      </w:r>
      <w:r w:rsidRPr="001B467E">
        <w:rPr>
          <w:i/>
        </w:rPr>
        <w:t>.</w:t>
      </w:r>
      <w:r w:rsidRPr="001B467E">
        <w:t>Dự kiến cuối năm 2025, 100% xã, phường, thị trấn của tỉnh Phú Yên hoàn thành việc biên soạn lịch sử đảng bộ.</w:t>
      </w:r>
    </w:p>
  </w:footnote>
  <w:footnote w:id="7">
    <w:p w:rsidR="005720C3" w:rsidRPr="00F66AF4" w:rsidRDefault="005720C3" w:rsidP="00367EC1">
      <w:pPr>
        <w:pStyle w:val="FootnoteText"/>
        <w:spacing w:after="0" w:line="240" w:lineRule="auto"/>
        <w:ind w:firstLine="425"/>
        <w:jc w:val="both"/>
        <w:rPr>
          <w:color w:val="000000" w:themeColor="text1"/>
        </w:rPr>
      </w:pPr>
      <w:r w:rsidRPr="00A60C55">
        <w:rPr>
          <w:rStyle w:val="FootnoteReference"/>
          <w:color w:val="FF0000"/>
        </w:rPr>
        <w:footnoteRef/>
      </w:r>
      <w:r w:rsidRPr="00A60C55">
        <w:rPr>
          <w:color w:val="FF0000"/>
          <w:spacing w:val="-2"/>
        </w:rPr>
        <w:t xml:space="preserve"> </w:t>
      </w:r>
      <w:r w:rsidR="00A60C55" w:rsidRPr="00B3551D">
        <w:rPr>
          <w:bCs/>
        </w:rPr>
        <w:t>Công văn số 2393-CV/BTGTU, ngày 19/6/2024 về hướng dẫn xác định tên gọi và mốc thời gian các công trình lịch sử đảng bộ trên địa bàn tỉnh; Công văn số 2680-CV/BTGTU, ngày 24/10/2024 về việc hướng dẫn một số nội dung liên quan đến việc thực hiện các công trình biên soạn lịch sử đảng bộ cấp huyện, xã trên địa bàn tỉnh</w:t>
      </w:r>
      <w:r w:rsidR="00367EC1">
        <w:rPr>
          <w:b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719"/>
      <w:docPartObj>
        <w:docPartGallery w:val="Page Numbers (Top of Page)"/>
        <w:docPartUnique/>
      </w:docPartObj>
    </w:sdtPr>
    <w:sdtEndPr>
      <w:rPr>
        <w:noProof/>
      </w:rPr>
    </w:sdtEndPr>
    <w:sdtContent>
      <w:p w:rsidR="0023077A" w:rsidRDefault="0023077A" w:rsidP="003B585F">
        <w:pPr>
          <w:pStyle w:val="Header"/>
          <w:jc w:val="center"/>
        </w:pPr>
        <w:r>
          <w:fldChar w:fldCharType="begin"/>
        </w:r>
        <w:r>
          <w:instrText xml:space="preserve"> PAGE   \* MERGEFORMAT </w:instrText>
        </w:r>
        <w:r>
          <w:fldChar w:fldCharType="separate"/>
        </w:r>
        <w:r w:rsidR="00E003A4">
          <w:rPr>
            <w:noProof/>
          </w:rPr>
          <w:t>7</w:t>
        </w:r>
        <w:r>
          <w:rPr>
            <w:noProof/>
          </w:rPr>
          <w:fldChar w:fldCharType="end"/>
        </w:r>
      </w:p>
      <w:p w:rsidR="0023077A" w:rsidRDefault="0023077A" w:rsidP="003B585F">
        <w:pPr>
          <w:pStyle w:val="Header"/>
          <w:jc w:val="center"/>
        </w:pPr>
      </w:p>
      <w:p w:rsidR="0023077A" w:rsidRDefault="0020533D" w:rsidP="003B585F">
        <w:pPr>
          <w:pStyle w:val="Header"/>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B5F22"/>
    <w:multiLevelType w:val="multilevel"/>
    <w:tmpl w:val="59D4804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i/>
      </w:rPr>
    </w:lvl>
    <w:lvl w:ilvl="2">
      <w:start w:val="1"/>
      <w:numFmt w:val="decimal"/>
      <w:isLgl/>
      <w:lvlText w:val="%1.%2.%3."/>
      <w:lvlJc w:val="left"/>
      <w:pPr>
        <w:ind w:left="1287" w:hanging="720"/>
      </w:pPr>
      <w:rPr>
        <w:rFonts w:hint="default"/>
        <w:i/>
      </w:rPr>
    </w:lvl>
    <w:lvl w:ilvl="3">
      <w:start w:val="1"/>
      <w:numFmt w:val="decimal"/>
      <w:isLgl/>
      <w:lvlText w:val="%1.%2.%3.%4."/>
      <w:lvlJc w:val="left"/>
      <w:pPr>
        <w:ind w:left="1647" w:hanging="1080"/>
      </w:pPr>
      <w:rPr>
        <w:rFonts w:hint="default"/>
        <w:i/>
      </w:rPr>
    </w:lvl>
    <w:lvl w:ilvl="4">
      <w:start w:val="1"/>
      <w:numFmt w:val="decimal"/>
      <w:isLgl/>
      <w:lvlText w:val="%1.%2.%3.%4.%5."/>
      <w:lvlJc w:val="left"/>
      <w:pPr>
        <w:ind w:left="1647" w:hanging="1080"/>
      </w:pPr>
      <w:rPr>
        <w:rFonts w:hint="default"/>
        <w:i/>
      </w:rPr>
    </w:lvl>
    <w:lvl w:ilvl="5">
      <w:start w:val="1"/>
      <w:numFmt w:val="decimal"/>
      <w:isLgl/>
      <w:lvlText w:val="%1.%2.%3.%4.%5.%6."/>
      <w:lvlJc w:val="left"/>
      <w:pPr>
        <w:ind w:left="2007" w:hanging="1440"/>
      </w:pPr>
      <w:rPr>
        <w:rFonts w:hint="default"/>
        <w:i/>
      </w:rPr>
    </w:lvl>
    <w:lvl w:ilvl="6">
      <w:start w:val="1"/>
      <w:numFmt w:val="decimal"/>
      <w:isLgl/>
      <w:lvlText w:val="%1.%2.%3.%4.%5.%6.%7."/>
      <w:lvlJc w:val="left"/>
      <w:pPr>
        <w:ind w:left="2367" w:hanging="1800"/>
      </w:pPr>
      <w:rPr>
        <w:rFonts w:hint="default"/>
        <w:i/>
      </w:rPr>
    </w:lvl>
    <w:lvl w:ilvl="7">
      <w:start w:val="1"/>
      <w:numFmt w:val="decimal"/>
      <w:isLgl/>
      <w:lvlText w:val="%1.%2.%3.%4.%5.%6.%7.%8."/>
      <w:lvlJc w:val="left"/>
      <w:pPr>
        <w:ind w:left="2367" w:hanging="1800"/>
      </w:pPr>
      <w:rPr>
        <w:rFonts w:hint="default"/>
        <w:i/>
      </w:rPr>
    </w:lvl>
    <w:lvl w:ilvl="8">
      <w:start w:val="1"/>
      <w:numFmt w:val="decimal"/>
      <w:isLgl/>
      <w:lvlText w:val="%1.%2.%3.%4.%5.%6.%7.%8.%9."/>
      <w:lvlJc w:val="left"/>
      <w:pPr>
        <w:ind w:left="2727" w:hanging="2160"/>
      </w:pPr>
      <w:rPr>
        <w:rFonts w:hint="default"/>
        <w:i/>
      </w:rPr>
    </w:lvl>
  </w:abstractNum>
  <w:abstractNum w:abstractNumId="1">
    <w:nsid w:val="34CA56A5"/>
    <w:multiLevelType w:val="hybridMultilevel"/>
    <w:tmpl w:val="86DAE33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68C81792"/>
    <w:multiLevelType w:val="hybridMultilevel"/>
    <w:tmpl w:val="ACC20256"/>
    <w:lvl w:ilvl="0" w:tplc="0924F864">
      <w:start w:val="1"/>
      <w:numFmt w:val="decimal"/>
      <w:lvlText w:val="%1."/>
      <w:lvlJc w:val="left"/>
      <w:pPr>
        <w:ind w:left="927" w:hanging="360"/>
      </w:pPr>
      <w:rPr>
        <w:rFonts w:hint="default"/>
      </w:rPr>
    </w:lvl>
    <w:lvl w:ilvl="1" w:tplc="F634EBCE">
      <w:start w:val="1"/>
      <w:numFmt w:val="bullet"/>
      <w:lvlText w:val="-"/>
      <w:lvlJc w:val="left"/>
      <w:pPr>
        <w:ind w:left="1647" w:hanging="360"/>
      </w:pPr>
      <w:rPr>
        <w:rFonts w:ascii="Times New Roman" w:eastAsia="Calibri" w:hAnsi="Times New Roman" w:cs="Times New Roman" w:hint="default"/>
        <w:i w:val="0"/>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F7648C6"/>
    <w:multiLevelType w:val="hybridMultilevel"/>
    <w:tmpl w:val="AE3CB20C"/>
    <w:lvl w:ilvl="0" w:tplc="375E58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30"/>
    <w:rsid w:val="000820CE"/>
    <w:rsid w:val="000F7F2E"/>
    <w:rsid w:val="00113A67"/>
    <w:rsid w:val="00154B4A"/>
    <w:rsid w:val="00167456"/>
    <w:rsid w:val="001B467E"/>
    <w:rsid w:val="001F05BB"/>
    <w:rsid w:val="001F213F"/>
    <w:rsid w:val="00204B77"/>
    <w:rsid w:val="0020533D"/>
    <w:rsid w:val="0023077A"/>
    <w:rsid w:val="00257EA6"/>
    <w:rsid w:val="002B5B39"/>
    <w:rsid w:val="002E7C05"/>
    <w:rsid w:val="00306139"/>
    <w:rsid w:val="00336A30"/>
    <w:rsid w:val="00367EC1"/>
    <w:rsid w:val="00374049"/>
    <w:rsid w:val="003B304E"/>
    <w:rsid w:val="003B585F"/>
    <w:rsid w:val="003E5B2A"/>
    <w:rsid w:val="00446971"/>
    <w:rsid w:val="00456257"/>
    <w:rsid w:val="004717A8"/>
    <w:rsid w:val="00480DC6"/>
    <w:rsid w:val="00491225"/>
    <w:rsid w:val="004A6EBA"/>
    <w:rsid w:val="004F23BD"/>
    <w:rsid w:val="00504D91"/>
    <w:rsid w:val="00521EEF"/>
    <w:rsid w:val="00562833"/>
    <w:rsid w:val="00567652"/>
    <w:rsid w:val="005720C3"/>
    <w:rsid w:val="005E5189"/>
    <w:rsid w:val="00622022"/>
    <w:rsid w:val="00625A17"/>
    <w:rsid w:val="00634215"/>
    <w:rsid w:val="00660155"/>
    <w:rsid w:val="00663EFE"/>
    <w:rsid w:val="006A5119"/>
    <w:rsid w:val="006C4CD0"/>
    <w:rsid w:val="006F7CBE"/>
    <w:rsid w:val="00700DB8"/>
    <w:rsid w:val="007B2BF8"/>
    <w:rsid w:val="007D39C5"/>
    <w:rsid w:val="00801976"/>
    <w:rsid w:val="008271AB"/>
    <w:rsid w:val="0083212A"/>
    <w:rsid w:val="0083269A"/>
    <w:rsid w:val="00836DA7"/>
    <w:rsid w:val="00866610"/>
    <w:rsid w:val="00895369"/>
    <w:rsid w:val="008D7A3C"/>
    <w:rsid w:val="00905B75"/>
    <w:rsid w:val="00917EDA"/>
    <w:rsid w:val="00941CC4"/>
    <w:rsid w:val="00960354"/>
    <w:rsid w:val="00965619"/>
    <w:rsid w:val="00970DC5"/>
    <w:rsid w:val="00983F64"/>
    <w:rsid w:val="00990BB2"/>
    <w:rsid w:val="009B6145"/>
    <w:rsid w:val="009E0475"/>
    <w:rsid w:val="009F00E9"/>
    <w:rsid w:val="009F0230"/>
    <w:rsid w:val="00A40A87"/>
    <w:rsid w:val="00A576F3"/>
    <w:rsid w:val="00A60C55"/>
    <w:rsid w:val="00AF2BD2"/>
    <w:rsid w:val="00B061AE"/>
    <w:rsid w:val="00B3551D"/>
    <w:rsid w:val="00B401C9"/>
    <w:rsid w:val="00B42E62"/>
    <w:rsid w:val="00B453BA"/>
    <w:rsid w:val="00B57054"/>
    <w:rsid w:val="00B95531"/>
    <w:rsid w:val="00BC53B8"/>
    <w:rsid w:val="00BF63F3"/>
    <w:rsid w:val="00C44547"/>
    <w:rsid w:val="00C54B65"/>
    <w:rsid w:val="00C76401"/>
    <w:rsid w:val="00C94D72"/>
    <w:rsid w:val="00C97087"/>
    <w:rsid w:val="00D77A4C"/>
    <w:rsid w:val="00D90F49"/>
    <w:rsid w:val="00D970BC"/>
    <w:rsid w:val="00DA4C1E"/>
    <w:rsid w:val="00DB53A7"/>
    <w:rsid w:val="00DC4FF8"/>
    <w:rsid w:val="00E003A4"/>
    <w:rsid w:val="00E06629"/>
    <w:rsid w:val="00E16F45"/>
    <w:rsid w:val="00E17618"/>
    <w:rsid w:val="00E37846"/>
    <w:rsid w:val="00E52812"/>
    <w:rsid w:val="00E87C66"/>
    <w:rsid w:val="00EA0B59"/>
    <w:rsid w:val="00ED478E"/>
    <w:rsid w:val="00F03F88"/>
    <w:rsid w:val="00F53A85"/>
    <w:rsid w:val="00F66AF4"/>
    <w:rsid w:val="00F90183"/>
    <w:rsid w:val="00FB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3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36A30"/>
    <w:pPr>
      <w:keepNext/>
      <w:outlineLvl w:val="1"/>
    </w:pPr>
    <w:rPr>
      <w:rFonts w:ascii=".VnTime" w:hAnsi=".VnTime"/>
      <w:i/>
      <w:sz w:val="28"/>
      <w:szCs w:val="20"/>
    </w:rPr>
  </w:style>
  <w:style w:type="paragraph" w:styleId="Heading8">
    <w:name w:val="heading 8"/>
    <w:basedOn w:val="Normal"/>
    <w:next w:val="Normal"/>
    <w:link w:val="Heading8Char"/>
    <w:qFormat/>
    <w:rsid w:val="00336A30"/>
    <w:pPr>
      <w:keepNext/>
      <w:ind w:firstLine="152"/>
      <w:jc w:val="center"/>
      <w:outlineLvl w:val="7"/>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A30"/>
    <w:rPr>
      <w:rFonts w:ascii=".VnTime" w:eastAsia="Times New Roman" w:hAnsi=".VnTime" w:cs="Times New Roman"/>
      <w:i/>
      <w:sz w:val="28"/>
      <w:szCs w:val="20"/>
    </w:rPr>
  </w:style>
  <w:style w:type="character" w:customStyle="1" w:styleId="Heading8Char">
    <w:name w:val="Heading 8 Char"/>
    <w:basedOn w:val="DefaultParagraphFont"/>
    <w:link w:val="Heading8"/>
    <w:rsid w:val="00336A30"/>
    <w:rPr>
      <w:rFonts w:ascii="Times New Roman" w:eastAsia="Times New Roman" w:hAnsi="Times New Roman" w:cs="Times New Roman"/>
      <w:b/>
      <w:sz w:val="32"/>
      <w:szCs w:val="20"/>
      <w:u w:val="single"/>
    </w:rPr>
  </w:style>
  <w:style w:type="paragraph" w:styleId="Header">
    <w:name w:val="header"/>
    <w:basedOn w:val="Normal"/>
    <w:link w:val="HeaderChar"/>
    <w:uiPriority w:val="99"/>
    <w:unhideWhenUsed/>
    <w:rsid w:val="00336A30"/>
    <w:pPr>
      <w:tabs>
        <w:tab w:val="center" w:pos="4680"/>
        <w:tab w:val="right" w:pos="9360"/>
      </w:tabs>
    </w:pPr>
  </w:style>
  <w:style w:type="character" w:customStyle="1" w:styleId="HeaderChar">
    <w:name w:val="Header Char"/>
    <w:basedOn w:val="DefaultParagraphFont"/>
    <w:link w:val="Header"/>
    <w:uiPriority w:val="99"/>
    <w:rsid w:val="00336A30"/>
    <w:rPr>
      <w:rFonts w:ascii="Times New Roman" w:eastAsia="Times New Roman" w:hAnsi="Times New Roman" w:cs="Times New Roman"/>
      <w:sz w:val="24"/>
      <w:szCs w:val="24"/>
    </w:rPr>
  </w:style>
  <w:style w:type="paragraph" w:styleId="BodyText">
    <w:name w:val="Body Text"/>
    <w:basedOn w:val="Normal"/>
    <w:link w:val="BodyTextChar"/>
    <w:rsid w:val="00336A30"/>
    <w:pPr>
      <w:jc w:val="both"/>
    </w:pPr>
    <w:rPr>
      <w:rFonts w:ascii=".VnTime" w:hAnsi=".VnTime"/>
      <w:sz w:val="30"/>
    </w:rPr>
  </w:style>
  <w:style w:type="character" w:customStyle="1" w:styleId="BodyTextChar">
    <w:name w:val="Body Text Char"/>
    <w:basedOn w:val="DefaultParagraphFont"/>
    <w:link w:val="BodyText"/>
    <w:rsid w:val="00336A30"/>
    <w:rPr>
      <w:rFonts w:ascii=".VnTime" w:eastAsia="Times New Roman" w:hAnsi=".VnTime" w:cs="Times New Roman"/>
      <w:sz w:val="30"/>
      <w:szCs w:val="24"/>
    </w:rPr>
  </w:style>
  <w:style w:type="paragraph" w:styleId="BodyTextIndent2">
    <w:name w:val="Body Text Indent 2"/>
    <w:basedOn w:val="Normal"/>
    <w:link w:val="BodyTextIndent2Char"/>
    <w:uiPriority w:val="99"/>
    <w:semiHidden/>
    <w:unhideWhenUsed/>
    <w:rsid w:val="00336A30"/>
    <w:pPr>
      <w:spacing w:after="120" w:line="480" w:lineRule="auto"/>
      <w:ind w:left="360"/>
    </w:pPr>
  </w:style>
  <w:style w:type="character" w:customStyle="1" w:styleId="BodyTextIndent2Char">
    <w:name w:val="Body Text Indent 2 Char"/>
    <w:basedOn w:val="DefaultParagraphFont"/>
    <w:link w:val="BodyTextIndent2"/>
    <w:uiPriority w:val="99"/>
    <w:semiHidden/>
    <w:rsid w:val="00336A30"/>
    <w:rPr>
      <w:rFonts w:ascii="Times New Roman" w:eastAsia="Times New Roman" w:hAnsi="Times New Roman" w:cs="Times New Roman"/>
      <w:sz w:val="24"/>
      <w:szCs w:val="24"/>
    </w:rPr>
  </w:style>
  <w:style w:type="character" w:styleId="Strong">
    <w:name w:val="Strong"/>
    <w:basedOn w:val="DefaultParagraphFont"/>
    <w:qFormat/>
    <w:rsid w:val="00336A30"/>
    <w:rPr>
      <w:b/>
      <w:bCs/>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unhideWhenUsed/>
    <w:qFormat/>
    <w:rsid w:val="00336A30"/>
    <w:pPr>
      <w:spacing w:after="200" w:line="276" w:lineRule="auto"/>
    </w:pPr>
    <w:rPr>
      <w:rFonts w:eastAsia="Calibri"/>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336A30"/>
    <w:rPr>
      <w:rFonts w:ascii="Times New Roman" w:eastAsia="Calibri" w:hAnsi="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R"/>
    <w:link w:val="FootnoteCharCharCharChar1CharChar"/>
    <w:uiPriority w:val="99"/>
    <w:unhideWhenUsed/>
    <w:qFormat/>
    <w:rsid w:val="00336A30"/>
    <w:rPr>
      <w:vertAlign w:val="superscript"/>
    </w:rPr>
  </w:style>
  <w:style w:type="paragraph" w:styleId="EndnoteText">
    <w:name w:val="endnote text"/>
    <w:basedOn w:val="Normal"/>
    <w:link w:val="EndnoteTextChar"/>
    <w:uiPriority w:val="99"/>
    <w:semiHidden/>
    <w:unhideWhenUsed/>
    <w:rsid w:val="00336A30"/>
    <w:rPr>
      <w:sz w:val="20"/>
      <w:szCs w:val="20"/>
    </w:rPr>
  </w:style>
  <w:style w:type="character" w:customStyle="1" w:styleId="EndnoteTextChar">
    <w:name w:val="Endnote Text Char"/>
    <w:basedOn w:val="DefaultParagraphFont"/>
    <w:link w:val="EndnoteText"/>
    <w:uiPriority w:val="99"/>
    <w:semiHidden/>
    <w:rsid w:val="00336A3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6A30"/>
    <w:rPr>
      <w:vertAlign w:val="superscript"/>
    </w:rPr>
  </w:style>
  <w:style w:type="paragraph" w:styleId="BodyTextIndent">
    <w:name w:val="Body Text Indent"/>
    <w:basedOn w:val="Normal"/>
    <w:link w:val="BodyTextIndentChar"/>
    <w:uiPriority w:val="99"/>
    <w:semiHidden/>
    <w:unhideWhenUsed/>
    <w:rsid w:val="00336A30"/>
    <w:pPr>
      <w:spacing w:after="120"/>
      <w:ind w:left="360"/>
    </w:pPr>
  </w:style>
  <w:style w:type="character" w:customStyle="1" w:styleId="BodyTextIndentChar">
    <w:name w:val="Body Text Indent Char"/>
    <w:basedOn w:val="DefaultParagraphFont"/>
    <w:link w:val="BodyTextIndent"/>
    <w:uiPriority w:val="99"/>
    <w:semiHidden/>
    <w:rsid w:val="00336A30"/>
    <w:rPr>
      <w:rFonts w:ascii="Times New Roman" w:eastAsia="Times New Roman" w:hAnsi="Times New Roman" w:cs="Times New Roman"/>
      <w:sz w:val="24"/>
      <w:szCs w:val="24"/>
    </w:rPr>
  </w:style>
  <w:style w:type="paragraph" w:styleId="ListParagraph">
    <w:name w:val="List Paragraph"/>
    <w:basedOn w:val="Normal"/>
    <w:uiPriority w:val="34"/>
    <w:qFormat/>
    <w:rsid w:val="00336A30"/>
    <w:pPr>
      <w:ind w:left="720"/>
      <w:contextualSpacing/>
    </w:pPr>
  </w:style>
  <w:style w:type="paragraph" w:styleId="BalloonText">
    <w:name w:val="Balloon Text"/>
    <w:basedOn w:val="Normal"/>
    <w:link w:val="BalloonTextChar"/>
    <w:uiPriority w:val="99"/>
    <w:semiHidden/>
    <w:unhideWhenUsed/>
    <w:rsid w:val="00336A30"/>
    <w:rPr>
      <w:rFonts w:ascii="Tahoma" w:hAnsi="Tahoma" w:cs="Tahoma"/>
      <w:sz w:val="16"/>
      <w:szCs w:val="16"/>
    </w:rPr>
  </w:style>
  <w:style w:type="character" w:customStyle="1" w:styleId="BalloonTextChar">
    <w:name w:val="Balloon Text Char"/>
    <w:basedOn w:val="DefaultParagraphFont"/>
    <w:link w:val="BalloonText"/>
    <w:uiPriority w:val="99"/>
    <w:semiHidden/>
    <w:rsid w:val="00336A30"/>
    <w:rPr>
      <w:rFonts w:ascii="Tahoma" w:eastAsia="Times New Roman" w:hAnsi="Tahoma" w:cs="Tahoma"/>
      <w:sz w:val="16"/>
      <w:szCs w:val="16"/>
    </w:rPr>
  </w:style>
  <w:style w:type="paragraph" w:customStyle="1" w:styleId="FootnoteCharCharCharChar1CharChar">
    <w:name w:val="Footnote Char Char Char Char1 Char Char"/>
    <w:aliases w:val="Footnote text Char Char Char Char1 Char Char,Ref Char Char Char Char1 Char Char,de nota al pie Char Char Char Char1 Char Char,ftref Char Char Char Char1 Char Char"/>
    <w:basedOn w:val="Normal"/>
    <w:link w:val="FootnoteReference"/>
    <w:uiPriority w:val="99"/>
    <w:rsid w:val="00336A30"/>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336A30"/>
    <w:rPr>
      <w:rFonts w:ascii="Times New Roman" w:hAnsi="Times New Roman" w:cs="Times New Roman" w:hint="default"/>
      <w:b w:val="0"/>
      <w:bCs w:val="0"/>
      <w:i w:val="0"/>
      <w:iCs w:val="0"/>
      <w:color w:val="000000"/>
      <w:sz w:val="30"/>
      <w:szCs w:val="30"/>
    </w:rPr>
  </w:style>
  <w:style w:type="paragraph" w:customStyle="1" w:styleId="CharCharCharCharCharCharCharCharChar1Char">
    <w:name w:val="Char Char Char Char Char Char Char Char Char1 Char"/>
    <w:basedOn w:val="Normal"/>
    <w:next w:val="Normal"/>
    <w:autoRedefine/>
    <w:semiHidden/>
    <w:rsid w:val="00336A30"/>
    <w:pPr>
      <w:spacing w:before="120" w:after="120" w:line="312" w:lineRule="auto"/>
    </w:pPr>
    <w:rPr>
      <w:sz w:val="28"/>
      <w:szCs w:val="22"/>
    </w:rPr>
  </w:style>
  <w:style w:type="character" w:customStyle="1" w:styleId="Vanbnnidung2">
    <w:name w:val="Van b?n n?i dung (2)_"/>
    <w:link w:val="Vanbnnidung20"/>
    <w:rsid w:val="00336A30"/>
    <w:rPr>
      <w:b/>
      <w:bCs/>
      <w:sz w:val="26"/>
      <w:szCs w:val="26"/>
      <w:shd w:val="clear" w:color="auto" w:fill="FFFFFF"/>
    </w:rPr>
  </w:style>
  <w:style w:type="paragraph" w:customStyle="1" w:styleId="Vanbnnidung20">
    <w:name w:val="Van b?n n?i dung (2)"/>
    <w:basedOn w:val="Normal"/>
    <w:link w:val="Vanbnnidung2"/>
    <w:rsid w:val="00336A30"/>
    <w:pPr>
      <w:widowControl w:val="0"/>
      <w:shd w:val="clear" w:color="auto" w:fill="FFFFFF"/>
      <w:spacing w:line="240" w:lineRule="atLeast"/>
      <w:jc w:val="both"/>
    </w:pPr>
    <w:rPr>
      <w:rFonts w:asciiTheme="minorHAnsi" w:eastAsiaTheme="minorHAnsi" w:hAnsiTheme="minorHAnsi" w:cstheme="minorBidi"/>
      <w:b/>
      <w:bCs/>
      <w:sz w:val="26"/>
      <w:szCs w:val="26"/>
    </w:rPr>
  </w:style>
  <w:style w:type="character" w:customStyle="1" w:styleId="Vanbnnidung">
    <w:name w:val="Van b?n n?i dung_"/>
    <w:link w:val="Vanbnnidung0"/>
    <w:rsid w:val="00336A30"/>
    <w:rPr>
      <w:sz w:val="27"/>
      <w:szCs w:val="27"/>
      <w:shd w:val="clear" w:color="auto" w:fill="FFFFFF"/>
    </w:rPr>
  </w:style>
  <w:style w:type="paragraph" w:customStyle="1" w:styleId="Vanbnnidung0">
    <w:name w:val="Van b?n n?i dung"/>
    <w:basedOn w:val="Normal"/>
    <w:link w:val="Vanbnnidung"/>
    <w:rsid w:val="00336A30"/>
    <w:pPr>
      <w:widowControl w:val="0"/>
      <w:shd w:val="clear" w:color="auto" w:fill="FFFFFF"/>
      <w:spacing w:after="120" w:line="240" w:lineRule="atLeast"/>
    </w:pPr>
    <w:rPr>
      <w:rFonts w:asciiTheme="minorHAnsi" w:eastAsiaTheme="minorHAnsi" w:hAnsiTheme="minorHAnsi" w:cstheme="minorBidi"/>
      <w:sz w:val="27"/>
      <w:szCs w:val="27"/>
    </w:rPr>
  </w:style>
  <w:style w:type="paragraph" w:customStyle="1" w:styleId="CharChar3">
    <w:name w:val="Char Char3"/>
    <w:basedOn w:val="Normal"/>
    <w:next w:val="Normal"/>
    <w:autoRedefine/>
    <w:semiHidden/>
    <w:rsid w:val="00336A30"/>
    <w:pPr>
      <w:spacing w:before="120" w:after="120" w:line="312" w:lineRule="auto"/>
    </w:pPr>
    <w:rPr>
      <w:sz w:val="28"/>
      <w:szCs w:val="22"/>
    </w:rPr>
  </w:style>
  <w:style w:type="character" w:customStyle="1" w:styleId="Bodytext0">
    <w:name w:val="Body text_"/>
    <w:basedOn w:val="DefaultParagraphFont"/>
    <w:link w:val="BodyText1"/>
    <w:rsid w:val="00336A30"/>
    <w:rPr>
      <w:rFonts w:eastAsia="Times New Roman" w:cs="Times New Roman"/>
      <w:sz w:val="68"/>
      <w:szCs w:val="68"/>
    </w:rPr>
  </w:style>
  <w:style w:type="character" w:customStyle="1" w:styleId="Other">
    <w:name w:val="Other_"/>
    <w:basedOn w:val="DefaultParagraphFont"/>
    <w:link w:val="Other0"/>
    <w:rsid w:val="00336A30"/>
    <w:rPr>
      <w:rFonts w:eastAsia="Times New Roman" w:cs="Times New Roman"/>
      <w:sz w:val="68"/>
      <w:szCs w:val="68"/>
    </w:rPr>
  </w:style>
  <w:style w:type="paragraph" w:customStyle="1" w:styleId="BodyText1">
    <w:name w:val="Body Text1"/>
    <w:basedOn w:val="Normal"/>
    <w:link w:val="Bodytext0"/>
    <w:qFormat/>
    <w:rsid w:val="00336A30"/>
    <w:pPr>
      <w:widowControl w:val="0"/>
      <w:spacing w:after="400" w:line="252" w:lineRule="auto"/>
      <w:ind w:firstLine="400"/>
    </w:pPr>
    <w:rPr>
      <w:rFonts w:asciiTheme="minorHAnsi" w:hAnsiTheme="minorHAnsi"/>
      <w:sz w:val="68"/>
      <w:szCs w:val="68"/>
    </w:rPr>
  </w:style>
  <w:style w:type="paragraph" w:customStyle="1" w:styleId="Other0">
    <w:name w:val="Other"/>
    <w:basedOn w:val="Normal"/>
    <w:link w:val="Other"/>
    <w:rsid w:val="00336A30"/>
    <w:pPr>
      <w:widowControl w:val="0"/>
      <w:spacing w:after="400" w:line="252" w:lineRule="auto"/>
      <w:ind w:firstLine="400"/>
    </w:pPr>
    <w:rPr>
      <w:rFonts w:asciiTheme="minorHAnsi" w:hAnsiTheme="minorHAnsi"/>
      <w:sz w:val="68"/>
      <w:szCs w:val="68"/>
    </w:rPr>
  </w:style>
  <w:style w:type="paragraph" w:styleId="Footer">
    <w:name w:val="footer"/>
    <w:basedOn w:val="Normal"/>
    <w:link w:val="FooterChar"/>
    <w:uiPriority w:val="99"/>
    <w:unhideWhenUsed/>
    <w:rsid w:val="00336A30"/>
    <w:pPr>
      <w:tabs>
        <w:tab w:val="center" w:pos="4680"/>
        <w:tab w:val="right" w:pos="9360"/>
      </w:tabs>
    </w:pPr>
  </w:style>
  <w:style w:type="character" w:customStyle="1" w:styleId="FooterChar">
    <w:name w:val="Footer Char"/>
    <w:basedOn w:val="DefaultParagraphFont"/>
    <w:link w:val="Footer"/>
    <w:uiPriority w:val="99"/>
    <w:rsid w:val="00336A3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3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36A30"/>
    <w:pPr>
      <w:keepNext/>
      <w:outlineLvl w:val="1"/>
    </w:pPr>
    <w:rPr>
      <w:rFonts w:ascii=".VnTime" w:hAnsi=".VnTime"/>
      <w:i/>
      <w:sz w:val="28"/>
      <w:szCs w:val="20"/>
    </w:rPr>
  </w:style>
  <w:style w:type="paragraph" w:styleId="Heading8">
    <w:name w:val="heading 8"/>
    <w:basedOn w:val="Normal"/>
    <w:next w:val="Normal"/>
    <w:link w:val="Heading8Char"/>
    <w:qFormat/>
    <w:rsid w:val="00336A30"/>
    <w:pPr>
      <w:keepNext/>
      <w:ind w:firstLine="152"/>
      <w:jc w:val="center"/>
      <w:outlineLvl w:val="7"/>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6A30"/>
    <w:rPr>
      <w:rFonts w:ascii=".VnTime" w:eastAsia="Times New Roman" w:hAnsi=".VnTime" w:cs="Times New Roman"/>
      <w:i/>
      <w:sz w:val="28"/>
      <w:szCs w:val="20"/>
    </w:rPr>
  </w:style>
  <w:style w:type="character" w:customStyle="1" w:styleId="Heading8Char">
    <w:name w:val="Heading 8 Char"/>
    <w:basedOn w:val="DefaultParagraphFont"/>
    <w:link w:val="Heading8"/>
    <w:rsid w:val="00336A30"/>
    <w:rPr>
      <w:rFonts w:ascii="Times New Roman" w:eastAsia="Times New Roman" w:hAnsi="Times New Roman" w:cs="Times New Roman"/>
      <w:b/>
      <w:sz w:val="32"/>
      <w:szCs w:val="20"/>
      <w:u w:val="single"/>
    </w:rPr>
  </w:style>
  <w:style w:type="paragraph" w:styleId="Header">
    <w:name w:val="header"/>
    <w:basedOn w:val="Normal"/>
    <w:link w:val="HeaderChar"/>
    <w:uiPriority w:val="99"/>
    <w:unhideWhenUsed/>
    <w:rsid w:val="00336A30"/>
    <w:pPr>
      <w:tabs>
        <w:tab w:val="center" w:pos="4680"/>
        <w:tab w:val="right" w:pos="9360"/>
      </w:tabs>
    </w:pPr>
  </w:style>
  <w:style w:type="character" w:customStyle="1" w:styleId="HeaderChar">
    <w:name w:val="Header Char"/>
    <w:basedOn w:val="DefaultParagraphFont"/>
    <w:link w:val="Header"/>
    <w:uiPriority w:val="99"/>
    <w:rsid w:val="00336A30"/>
    <w:rPr>
      <w:rFonts w:ascii="Times New Roman" w:eastAsia="Times New Roman" w:hAnsi="Times New Roman" w:cs="Times New Roman"/>
      <w:sz w:val="24"/>
      <w:szCs w:val="24"/>
    </w:rPr>
  </w:style>
  <w:style w:type="paragraph" w:styleId="BodyText">
    <w:name w:val="Body Text"/>
    <w:basedOn w:val="Normal"/>
    <w:link w:val="BodyTextChar"/>
    <w:rsid w:val="00336A30"/>
    <w:pPr>
      <w:jc w:val="both"/>
    </w:pPr>
    <w:rPr>
      <w:rFonts w:ascii=".VnTime" w:hAnsi=".VnTime"/>
      <w:sz w:val="30"/>
    </w:rPr>
  </w:style>
  <w:style w:type="character" w:customStyle="1" w:styleId="BodyTextChar">
    <w:name w:val="Body Text Char"/>
    <w:basedOn w:val="DefaultParagraphFont"/>
    <w:link w:val="BodyText"/>
    <w:rsid w:val="00336A30"/>
    <w:rPr>
      <w:rFonts w:ascii=".VnTime" w:eastAsia="Times New Roman" w:hAnsi=".VnTime" w:cs="Times New Roman"/>
      <w:sz w:val="30"/>
      <w:szCs w:val="24"/>
    </w:rPr>
  </w:style>
  <w:style w:type="paragraph" w:styleId="BodyTextIndent2">
    <w:name w:val="Body Text Indent 2"/>
    <w:basedOn w:val="Normal"/>
    <w:link w:val="BodyTextIndent2Char"/>
    <w:uiPriority w:val="99"/>
    <w:semiHidden/>
    <w:unhideWhenUsed/>
    <w:rsid w:val="00336A30"/>
    <w:pPr>
      <w:spacing w:after="120" w:line="480" w:lineRule="auto"/>
      <w:ind w:left="360"/>
    </w:pPr>
  </w:style>
  <w:style w:type="character" w:customStyle="1" w:styleId="BodyTextIndent2Char">
    <w:name w:val="Body Text Indent 2 Char"/>
    <w:basedOn w:val="DefaultParagraphFont"/>
    <w:link w:val="BodyTextIndent2"/>
    <w:uiPriority w:val="99"/>
    <w:semiHidden/>
    <w:rsid w:val="00336A30"/>
    <w:rPr>
      <w:rFonts w:ascii="Times New Roman" w:eastAsia="Times New Roman" w:hAnsi="Times New Roman" w:cs="Times New Roman"/>
      <w:sz w:val="24"/>
      <w:szCs w:val="24"/>
    </w:rPr>
  </w:style>
  <w:style w:type="character" w:styleId="Strong">
    <w:name w:val="Strong"/>
    <w:basedOn w:val="DefaultParagraphFont"/>
    <w:qFormat/>
    <w:rsid w:val="00336A30"/>
    <w:rPr>
      <w:b/>
      <w:bCs/>
    </w:rPr>
  </w:style>
  <w:style w:type="paragraph" w:styleId="FootnoteText">
    <w:name w:val="footnote text"/>
    <w:aliases w:val="Footnote Text Char Char Char Char Char,Footnote Text Char Char Char Char Char Char Ch Char,Footnote Text Char Char Char Char Char Char Ch Char Char,Footnote Text Char Char Char Char Char Char Ch,single space,fn,footnote text,FOOTNOTES,ft,C"/>
    <w:basedOn w:val="Normal"/>
    <w:link w:val="FootnoteTextChar"/>
    <w:uiPriority w:val="99"/>
    <w:unhideWhenUsed/>
    <w:qFormat/>
    <w:rsid w:val="00336A30"/>
    <w:pPr>
      <w:spacing w:after="200" w:line="276" w:lineRule="auto"/>
    </w:pPr>
    <w:rPr>
      <w:rFonts w:eastAsia="Calibri"/>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Footnote Text Char Char Char Char Char Char Ch Char1,single space Char"/>
    <w:basedOn w:val="DefaultParagraphFont"/>
    <w:link w:val="FootnoteText"/>
    <w:uiPriority w:val="99"/>
    <w:qFormat/>
    <w:rsid w:val="00336A30"/>
    <w:rPr>
      <w:rFonts w:ascii="Times New Roman" w:eastAsia="Calibri" w:hAnsi="Times New Roman" w:cs="Times New Roman"/>
      <w:sz w:val="20"/>
      <w:szCs w:val="20"/>
    </w:rPr>
  </w:style>
  <w:style w:type="character" w:styleId="FootnoteReference">
    <w:name w:val="footnote reference"/>
    <w:aliases w:val="Footnote,Footnote text,ftref,fr,16 Point,Superscript 6 Point,Ref,de nota al pie,BearingPoint,Footnote Text1,f1,Footnote + Arial,10 pt,Footnote Text11,Footnote text + 13 pt,4_,ftref1,ftref2,ftref11,(NECG) Footnote Reference,BVI fnr,f,R"/>
    <w:link w:val="FootnoteCharCharCharChar1CharChar"/>
    <w:uiPriority w:val="99"/>
    <w:unhideWhenUsed/>
    <w:qFormat/>
    <w:rsid w:val="00336A30"/>
    <w:rPr>
      <w:vertAlign w:val="superscript"/>
    </w:rPr>
  </w:style>
  <w:style w:type="paragraph" w:styleId="EndnoteText">
    <w:name w:val="endnote text"/>
    <w:basedOn w:val="Normal"/>
    <w:link w:val="EndnoteTextChar"/>
    <w:uiPriority w:val="99"/>
    <w:semiHidden/>
    <w:unhideWhenUsed/>
    <w:rsid w:val="00336A30"/>
    <w:rPr>
      <w:sz w:val="20"/>
      <w:szCs w:val="20"/>
    </w:rPr>
  </w:style>
  <w:style w:type="character" w:customStyle="1" w:styleId="EndnoteTextChar">
    <w:name w:val="Endnote Text Char"/>
    <w:basedOn w:val="DefaultParagraphFont"/>
    <w:link w:val="EndnoteText"/>
    <w:uiPriority w:val="99"/>
    <w:semiHidden/>
    <w:rsid w:val="00336A3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6A30"/>
    <w:rPr>
      <w:vertAlign w:val="superscript"/>
    </w:rPr>
  </w:style>
  <w:style w:type="paragraph" w:styleId="BodyTextIndent">
    <w:name w:val="Body Text Indent"/>
    <w:basedOn w:val="Normal"/>
    <w:link w:val="BodyTextIndentChar"/>
    <w:uiPriority w:val="99"/>
    <w:semiHidden/>
    <w:unhideWhenUsed/>
    <w:rsid w:val="00336A30"/>
    <w:pPr>
      <w:spacing w:after="120"/>
      <w:ind w:left="360"/>
    </w:pPr>
  </w:style>
  <w:style w:type="character" w:customStyle="1" w:styleId="BodyTextIndentChar">
    <w:name w:val="Body Text Indent Char"/>
    <w:basedOn w:val="DefaultParagraphFont"/>
    <w:link w:val="BodyTextIndent"/>
    <w:uiPriority w:val="99"/>
    <w:semiHidden/>
    <w:rsid w:val="00336A30"/>
    <w:rPr>
      <w:rFonts w:ascii="Times New Roman" w:eastAsia="Times New Roman" w:hAnsi="Times New Roman" w:cs="Times New Roman"/>
      <w:sz w:val="24"/>
      <w:szCs w:val="24"/>
    </w:rPr>
  </w:style>
  <w:style w:type="paragraph" w:styleId="ListParagraph">
    <w:name w:val="List Paragraph"/>
    <w:basedOn w:val="Normal"/>
    <w:uiPriority w:val="34"/>
    <w:qFormat/>
    <w:rsid w:val="00336A30"/>
    <w:pPr>
      <w:ind w:left="720"/>
      <w:contextualSpacing/>
    </w:pPr>
  </w:style>
  <w:style w:type="paragraph" w:styleId="BalloonText">
    <w:name w:val="Balloon Text"/>
    <w:basedOn w:val="Normal"/>
    <w:link w:val="BalloonTextChar"/>
    <w:uiPriority w:val="99"/>
    <w:semiHidden/>
    <w:unhideWhenUsed/>
    <w:rsid w:val="00336A30"/>
    <w:rPr>
      <w:rFonts w:ascii="Tahoma" w:hAnsi="Tahoma" w:cs="Tahoma"/>
      <w:sz w:val="16"/>
      <w:szCs w:val="16"/>
    </w:rPr>
  </w:style>
  <w:style w:type="character" w:customStyle="1" w:styleId="BalloonTextChar">
    <w:name w:val="Balloon Text Char"/>
    <w:basedOn w:val="DefaultParagraphFont"/>
    <w:link w:val="BalloonText"/>
    <w:uiPriority w:val="99"/>
    <w:semiHidden/>
    <w:rsid w:val="00336A30"/>
    <w:rPr>
      <w:rFonts w:ascii="Tahoma" w:eastAsia="Times New Roman" w:hAnsi="Tahoma" w:cs="Tahoma"/>
      <w:sz w:val="16"/>
      <w:szCs w:val="16"/>
    </w:rPr>
  </w:style>
  <w:style w:type="paragraph" w:customStyle="1" w:styleId="FootnoteCharCharCharChar1CharChar">
    <w:name w:val="Footnote Char Char Char Char1 Char Char"/>
    <w:aliases w:val="Footnote text Char Char Char Char1 Char Char,Ref Char Char Char Char1 Char Char,de nota al pie Char Char Char Char1 Char Char,ftref Char Char Char Char1 Char Char"/>
    <w:basedOn w:val="Normal"/>
    <w:link w:val="FootnoteReference"/>
    <w:uiPriority w:val="99"/>
    <w:rsid w:val="00336A30"/>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336A30"/>
    <w:rPr>
      <w:rFonts w:ascii="Times New Roman" w:hAnsi="Times New Roman" w:cs="Times New Roman" w:hint="default"/>
      <w:b w:val="0"/>
      <w:bCs w:val="0"/>
      <w:i w:val="0"/>
      <w:iCs w:val="0"/>
      <w:color w:val="000000"/>
      <w:sz w:val="30"/>
      <w:szCs w:val="30"/>
    </w:rPr>
  </w:style>
  <w:style w:type="paragraph" w:customStyle="1" w:styleId="CharCharCharCharCharCharCharCharChar1Char">
    <w:name w:val="Char Char Char Char Char Char Char Char Char1 Char"/>
    <w:basedOn w:val="Normal"/>
    <w:next w:val="Normal"/>
    <w:autoRedefine/>
    <w:semiHidden/>
    <w:rsid w:val="00336A30"/>
    <w:pPr>
      <w:spacing w:before="120" w:after="120" w:line="312" w:lineRule="auto"/>
    </w:pPr>
    <w:rPr>
      <w:sz w:val="28"/>
      <w:szCs w:val="22"/>
    </w:rPr>
  </w:style>
  <w:style w:type="character" w:customStyle="1" w:styleId="Vanbnnidung2">
    <w:name w:val="Van b?n n?i dung (2)_"/>
    <w:link w:val="Vanbnnidung20"/>
    <w:rsid w:val="00336A30"/>
    <w:rPr>
      <w:b/>
      <w:bCs/>
      <w:sz w:val="26"/>
      <w:szCs w:val="26"/>
      <w:shd w:val="clear" w:color="auto" w:fill="FFFFFF"/>
    </w:rPr>
  </w:style>
  <w:style w:type="paragraph" w:customStyle="1" w:styleId="Vanbnnidung20">
    <w:name w:val="Van b?n n?i dung (2)"/>
    <w:basedOn w:val="Normal"/>
    <w:link w:val="Vanbnnidung2"/>
    <w:rsid w:val="00336A30"/>
    <w:pPr>
      <w:widowControl w:val="0"/>
      <w:shd w:val="clear" w:color="auto" w:fill="FFFFFF"/>
      <w:spacing w:line="240" w:lineRule="atLeast"/>
      <w:jc w:val="both"/>
    </w:pPr>
    <w:rPr>
      <w:rFonts w:asciiTheme="minorHAnsi" w:eastAsiaTheme="minorHAnsi" w:hAnsiTheme="minorHAnsi" w:cstheme="minorBidi"/>
      <w:b/>
      <w:bCs/>
      <w:sz w:val="26"/>
      <w:szCs w:val="26"/>
    </w:rPr>
  </w:style>
  <w:style w:type="character" w:customStyle="1" w:styleId="Vanbnnidung">
    <w:name w:val="Van b?n n?i dung_"/>
    <w:link w:val="Vanbnnidung0"/>
    <w:rsid w:val="00336A30"/>
    <w:rPr>
      <w:sz w:val="27"/>
      <w:szCs w:val="27"/>
      <w:shd w:val="clear" w:color="auto" w:fill="FFFFFF"/>
    </w:rPr>
  </w:style>
  <w:style w:type="paragraph" w:customStyle="1" w:styleId="Vanbnnidung0">
    <w:name w:val="Van b?n n?i dung"/>
    <w:basedOn w:val="Normal"/>
    <w:link w:val="Vanbnnidung"/>
    <w:rsid w:val="00336A30"/>
    <w:pPr>
      <w:widowControl w:val="0"/>
      <w:shd w:val="clear" w:color="auto" w:fill="FFFFFF"/>
      <w:spacing w:after="120" w:line="240" w:lineRule="atLeast"/>
    </w:pPr>
    <w:rPr>
      <w:rFonts w:asciiTheme="minorHAnsi" w:eastAsiaTheme="minorHAnsi" w:hAnsiTheme="minorHAnsi" w:cstheme="minorBidi"/>
      <w:sz w:val="27"/>
      <w:szCs w:val="27"/>
    </w:rPr>
  </w:style>
  <w:style w:type="paragraph" w:customStyle="1" w:styleId="CharChar3">
    <w:name w:val="Char Char3"/>
    <w:basedOn w:val="Normal"/>
    <w:next w:val="Normal"/>
    <w:autoRedefine/>
    <w:semiHidden/>
    <w:rsid w:val="00336A30"/>
    <w:pPr>
      <w:spacing w:before="120" w:after="120" w:line="312" w:lineRule="auto"/>
    </w:pPr>
    <w:rPr>
      <w:sz w:val="28"/>
      <w:szCs w:val="22"/>
    </w:rPr>
  </w:style>
  <w:style w:type="character" w:customStyle="1" w:styleId="Bodytext0">
    <w:name w:val="Body text_"/>
    <w:basedOn w:val="DefaultParagraphFont"/>
    <w:link w:val="BodyText1"/>
    <w:rsid w:val="00336A30"/>
    <w:rPr>
      <w:rFonts w:eastAsia="Times New Roman" w:cs="Times New Roman"/>
      <w:sz w:val="68"/>
      <w:szCs w:val="68"/>
    </w:rPr>
  </w:style>
  <w:style w:type="character" w:customStyle="1" w:styleId="Other">
    <w:name w:val="Other_"/>
    <w:basedOn w:val="DefaultParagraphFont"/>
    <w:link w:val="Other0"/>
    <w:rsid w:val="00336A30"/>
    <w:rPr>
      <w:rFonts w:eastAsia="Times New Roman" w:cs="Times New Roman"/>
      <w:sz w:val="68"/>
      <w:szCs w:val="68"/>
    </w:rPr>
  </w:style>
  <w:style w:type="paragraph" w:customStyle="1" w:styleId="BodyText1">
    <w:name w:val="Body Text1"/>
    <w:basedOn w:val="Normal"/>
    <w:link w:val="Bodytext0"/>
    <w:qFormat/>
    <w:rsid w:val="00336A30"/>
    <w:pPr>
      <w:widowControl w:val="0"/>
      <w:spacing w:after="400" w:line="252" w:lineRule="auto"/>
      <w:ind w:firstLine="400"/>
    </w:pPr>
    <w:rPr>
      <w:rFonts w:asciiTheme="minorHAnsi" w:hAnsiTheme="minorHAnsi"/>
      <w:sz w:val="68"/>
      <w:szCs w:val="68"/>
    </w:rPr>
  </w:style>
  <w:style w:type="paragraph" w:customStyle="1" w:styleId="Other0">
    <w:name w:val="Other"/>
    <w:basedOn w:val="Normal"/>
    <w:link w:val="Other"/>
    <w:rsid w:val="00336A30"/>
    <w:pPr>
      <w:widowControl w:val="0"/>
      <w:spacing w:after="400" w:line="252" w:lineRule="auto"/>
      <w:ind w:firstLine="400"/>
    </w:pPr>
    <w:rPr>
      <w:rFonts w:asciiTheme="minorHAnsi" w:hAnsiTheme="minorHAnsi"/>
      <w:sz w:val="68"/>
      <w:szCs w:val="68"/>
    </w:rPr>
  </w:style>
  <w:style w:type="paragraph" w:styleId="Footer">
    <w:name w:val="footer"/>
    <w:basedOn w:val="Normal"/>
    <w:link w:val="FooterChar"/>
    <w:uiPriority w:val="99"/>
    <w:unhideWhenUsed/>
    <w:rsid w:val="00336A30"/>
    <w:pPr>
      <w:tabs>
        <w:tab w:val="center" w:pos="4680"/>
        <w:tab w:val="right" w:pos="9360"/>
      </w:tabs>
    </w:pPr>
  </w:style>
  <w:style w:type="character" w:customStyle="1" w:styleId="FooterChar">
    <w:name w:val="Footer Char"/>
    <w:basedOn w:val="DefaultParagraphFont"/>
    <w:link w:val="Footer"/>
    <w:uiPriority w:val="99"/>
    <w:rsid w:val="00336A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0518-757D-4F7B-AD4F-53139ED0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user</cp:lastModifiedBy>
  <cp:revision>2</cp:revision>
  <cp:lastPrinted>2024-11-07T03:05:00Z</cp:lastPrinted>
  <dcterms:created xsi:type="dcterms:W3CDTF">2024-12-18T02:35:00Z</dcterms:created>
  <dcterms:modified xsi:type="dcterms:W3CDTF">2024-12-18T02:35:00Z</dcterms:modified>
</cp:coreProperties>
</file>